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AD5EE" w14:textId="77777777" w:rsidR="00DD6F62" w:rsidRDefault="00DD6F62" w:rsidP="005F0CDC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4AAC9878" w14:textId="77777777" w:rsidR="005F0CDC" w:rsidRPr="00D26B54" w:rsidRDefault="005F0CDC" w:rsidP="00917C74">
      <w:pPr>
        <w:spacing w:line="280" w:lineRule="atLeast"/>
        <w:jc w:val="right"/>
        <w:rPr>
          <w:rFonts w:ascii="Arial" w:hAnsi="Arial" w:cs="Arial"/>
          <w:b/>
          <w:sz w:val="20"/>
          <w:szCs w:val="20"/>
        </w:rPr>
      </w:pPr>
    </w:p>
    <w:p w14:paraId="5A620B7C" w14:textId="77777777" w:rsidR="005F0CDC" w:rsidRPr="001B21CB" w:rsidRDefault="005F0CDC" w:rsidP="005F0CDC">
      <w:pPr>
        <w:spacing w:line="280" w:lineRule="atLeast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 xml:space="preserve">Rámcová </w:t>
      </w:r>
      <w:r>
        <w:rPr>
          <w:rFonts w:ascii="Arial" w:hAnsi="Arial" w:cs="Arial"/>
          <w:b/>
          <w:sz w:val="20"/>
          <w:szCs w:val="20"/>
        </w:rPr>
        <w:t>dohoda</w:t>
      </w:r>
    </w:p>
    <w:p w14:paraId="7E5F705B" w14:textId="77777777" w:rsidR="005F0CDC" w:rsidRPr="00D26B54" w:rsidRDefault="005F0CDC" w:rsidP="005F0CDC">
      <w:pPr>
        <w:spacing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>dle ustanovení § 1</w:t>
      </w:r>
      <w:r>
        <w:rPr>
          <w:rFonts w:ascii="Arial" w:hAnsi="Arial" w:cs="Arial"/>
          <w:b/>
          <w:sz w:val="20"/>
          <w:szCs w:val="20"/>
        </w:rPr>
        <w:t>3</w:t>
      </w:r>
      <w:r w:rsidRPr="00D26B54">
        <w:rPr>
          <w:rFonts w:ascii="Arial" w:hAnsi="Arial" w:cs="Arial"/>
          <w:b/>
          <w:sz w:val="20"/>
          <w:szCs w:val="20"/>
        </w:rPr>
        <w:t>1 zákona č. 13</w:t>
      </w:r>
      <w:r>
        <w:rPr>
          <w:rFonts w:ascii="Arial" w:hAnsi="Arial" w:cs="Arial"/>
          <w:b/>
          <w:sz w:val="20"/>
          <w:szCs w:val="20"/>
        </w:rPr>
        <w:t>4</w:t>
      </w:r>
      <w:r w:rsidRPr="00D26B54">
        <w:rPr>
          <w:rFonts w:ascii="Arial" w:hAnsi="Arial" w:cs="Arial"/>
          <w:b/>
          <w:sz w:val="20"/>
          <w:szCs w:val="20"/>
        </w:rPr>
        <w:t>/20</w:t>
      </w:r>
      <w:r>
        <w:rPr>
          <w:rFonts w:ascii="Arial" w:hAnsi="Arial" w:cs="Arial"/>
          <w:b/>
          <w:sz w:val="20"/>
          <w:szCs w:val="20"/>
        </w:rPr>
        <w:t>1</w:t>
      </w:r>
      <w:r w:rsidRPr="00D26B54">
        <w:rPr>
          <w:rFonts w:ascii="Arial" w:hAnsi="Arial" w:cs="Arial"/>
          <w:b/>
          <w:sz w:val="20"/>
          <w:szCs w:val="20"/>
        </w:rPr>
        <w:t xml:space="preserve">6 Sb., o </w:t>
      </w:r>
      <w:r>
        <w:rPr>
          <w:rFonts w:ascii="Arial" w:hAnsi="Arial" w:cs="Arial"/>
          <w:b/>
          <w:sz w:val="20"/>
          <w:szCs w:val="20"/>
        </w:rPr>
        <w:t xml:space="preserve">zadávání </w:t>
      </w:r>
      <w:r w:rsidRPr="00D26B54">
        <w:rPr>
          <w:rFonts w:ascii="Arial" w:hAnsi="Arial" w:cs="Arial"/>
          <w:b/>
          <w:sz w:val="20"/>
          <w:szCs w:val="20"/>
        </w:rPr>
        <w:t>veřejných zakáz</w:t>
      </w:r>
      <w:r>
        <w:rPr>
          <w:rFonts w:ascii="Arial" w:hAnsi="Arial" w:cs="Arial"/>
          <w:b/>
          <w:sz w:val="20"/>
          <w:szCs w:val="20"/>
        </w:rPr>
        <w:t>ek, v platném znění,</w:t>
      </w:r>
    </w:p>
    <w:p w14:paraId="2E664ADF" w14:textId="77777777" w:rsidR="005F0CDC" w:rsidRPr="00D26B54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5531193" w14:textId="2698BE9D" w:rsidR="005F0CDC" w:rsidRPr="004E40A0" w:rsidRDefault="005F0CDC" w:rsidP="7E52986A">
      <w:pPr>
        <w:spacing w:line="280" w:lineRule="atLeast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46997286"/>
      <w:r w:rsidRPr="7E52986A">
        <w:rPr>
          <w:rFonts w:ascii="Arial" w:hAnsi="Arial" w:cs="Arial"/>
          <w:b/>
          <w:bCs/>
          <w:sz w:val="20"/>
          <w:szCs w:val="20"/>
        </w:rPr>
        <w:t xml:space="preserve">k zajišťování výběrového šetření Zemědělské účetní datové sítě ČR (FADN) pro část </w:t>
      </w:r>
      <w:r w:rsidRPr="7E52986A">
        <w:rPr>
          <w:rFonts w:ascii="Arial" w:hAnsi="Arial" w:cs="Arial"/>
          <w:b/>
          <w:bCs/>
          <w:sz w:val="20"/>
          <w:szCs w:val="20"/>
          <w:highlight w:val="yellow"/>
        </w:rPr>
        <w:t>1/2</w:t>
      </w:r>
      <w:r w:rsidRPr="7E52986A">
        <w:rPr>
          <w:rFonts w:ascii="Arial" w:hAnsi="Arial" w:cs="Arial"/>
          <w:b/>
          <w:bCs/>
          <w:sz w:val="20"/>
          <w:szCs w:val="20"/>
        </w:rPr>
        <w:t xml:space="preserve"> veřejné zakázky </w:t>
      </w:r>
      <w:bookmarkEnd w:id="0"/>
      <w:r w:rsidRPr="7E52986A">
        <w:rPr>
          <w:rFonts w:ascii="Arial" w:hAnsi="Arial" w:cs="Arial"/>
          <w:b/>
          <w:bCs/>
          <w:sz w:val="20"/>
          <w:szCs w:val="20"/>
        </w:rPr>
        <w:t>uzavřená podle § 1746 odst. 2 zákona č. 89/2012 Sb., občanský zákoník, v platném znění</w:t>
      </w:r>
    </w:p>
    <w:p w14:paraId="7ED5EF98" w14:textId="77777777" w:rsidR="005F0CDC" w:rsidRPr="00D26B54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14:paraId="70558716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Čl. </w:t>
      </w:r>
      <w:r w:rsidRPr="00D26B54">
        <w:rPr>
          <w:rFonts w:ascii="Arial" w:hAnsi="Arial" w:cs="Arial"/>
          <w:b/>
          <w:sz w:val="20"/>
          <w:szCs w:val="20"/>
        </w:rPr>
        <w:t>I</w:t>
      </w:r>
    </w:p>
    <w:p w14:paraId="1C2C545A" w14:textId="0ADB13CF" w:rsidR="005F0CDC" w:rsidRDefault="005F0CDC" w:rsidP="005F0CDC">
      <w:pPr>
        <w:spacing w:after="360"/>
        <w:jc w:val="center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>Smluvní strany</w:t>
      </w:r>
    </w:p>
    <w:p w14:paraId="6BACAFD3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Název</w:t>
      </w:r>
      <w:r w:rsidRPr="00D26B54">
        <w:rPr>
          <w:rFonts w:ascii="Arial" w:hAnsi="Arial" w:cs="Arial"/>
          <w:sz w:val="20"/>
          <w:szCs w:val="20"/>
        </w:rPr>
        <w:tab/>
      </w:r>
      <w:r w:rsidRPr="000D32CC">
        <w:rPr>
          <w:rFonts w:ascii="Arial" w:hAnsi="Arial" w:cs="Arial"/>
          <w:b/>
          <w:sz w:val="20"/>
          <w:szCs w:val="20"/>
        </w:rPr>
        <w:t>Ústav zemědělské ekonomiky a informací</w:t>
      </w:r>
    </w:p>
    <w:p w14:paraId="5AE21528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26B54">
        <w:rPr>
          <w:rFonts w:ascii="Arial" w:hAnsi="Arial" w:cs="Arial"/>
          <w:sz w:val="20"/>
          <w:szCs w:val="20"/>
        </w:rPr>
        <w:t>státní příspěvková</w:t>
      </w:r>
      <w:r>
        <w:rPr>
          <w:rFonts w:ascii="Arial" w:hAnsi="Arial" w:cs="Arial"/>
          <w:sz w:val="20"/>
          <w:szCs w:val="20"/>
        </w:rPr>
        <w:t xml:space="preserve"> o</w:t>
      </w:r>
      <w:r w:rsidRPr="00D26B54">
        <w:rPr>
          <w:rFonts w:ascii="Arial" w:hAnsi="Arial" w:cs="Arial"/>
          <w:sz w:val="20"/>
          <w:szCs w:val="20"/>
        </w:rPr>
        <w:t>rganizace</w:t>
      </w:r>
    </w:p>
    <w:p w14:paraId="2E5281C3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Sídlo</w:t>
      </w:r>
      <w:r w:rsidRPr="00D26B54">
        <w:rPr>
          <w:rFonts w:ascii="Arial" w:hAnsi="Arial" w:cs="Arial"/>
          <w:sz w:val="20"/>
          <w:szCs w:val="20"/>
        </w:rPr>
        <w:tab/>
        <w:t xml:space="preserve">Mánesova 1453/75, 120 </w:t>
      </w:r>
      <w:r>
        <w:rPr>
          <w:rFonts w:ascii="Arial" w:hAnsi="Arial" w:cs="Arial"/>
          <w:sz w:val="20"/>
          <w:szCs w:val="20"/>
        </w:rPr>
        <w:t>00</w:t>
      </w:r>
      <w:r w:rsidRPr="00D26B54">
        <w:rPr>
          <w:rFonts w:ascii="Arial" w:hAnsi="Arial" w:cs="Arial"/>
          <w:sz w:val="20"/>
          <w:szCs w:val="20"/>
        </w:rPr>
        <w:t xml:space="preserve"> Praha 2</w:t>
      </w:r>
    </w:p>
    <w:p w14:paraId="2E48F4B3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</w:t>
      </w:r>
      <w:r w:rsidRPr="00D26B54">
        <w:rPr>
          <w:rFonts w:ascii="Arial" w:hAnsi="Arial" w:cs="Arial"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ab/>
      </w:r>
      <w:r w:rsidRPr="001D7FD4">
        <w:rPr>
          <w:rFonts w:ascii="Arial" w:hAnsi="Arial" w:cs="Arial"/>
          <w:sz w:val="20"/>
          <w:szCs w:val="20"/>
        </w:rPr>
        <w:t>Ing. Štěpán Kala, MBA, Ph.D., ředitel</w:t>
      </w:r>
    </w:p>
    <w:p w14:paraId="3FE04F38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D26B54">
        <w:rPr>
          <w:rFonts w:ascii="Arial" w:hAnsi="Arial" w:cs="Arial"/>
          <w:sz w:val="20"/>
          <w:szCs w:val="20"/>
        </w:rPr>
        <w:tab/>
        <w:t>00027251</w:t>
      </w:r>
    </w:p>
    <w:p w14:paraId="1B4BE92B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DIČ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CZ</w:t>
      </w:r>
      <w:r w:rsidRPr="00D26B54">
        <w:rPr>
          <w:rFonts w:ascii="Arial" w:hAnsi="Arial" w:cs="Arial"/>
          <w:sz w:val="20"/>
          <w:szCs w:val="20"/>
        </w:rPr>
        <w:t>00027251</w:t>
      </w:r>
    </w:p>
    <w:p w14:paraId="4A3CD795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Bankovní spojení</w:t>
      </w:r>
      <w:r>
        <w:tab/>
      </w:r>
      <w:r w:rsidRPr="7E52986A">
        <w:rPr>
          <w:rFonts w:ascii="Arial" w:hAnsi="Arial" w:cs="Arial"/>
          <w:sz w:val="20"/>
          <w:szCs w:val="20"/>
        </w:rPr>
        <w:t xml:space="preserve">ČNB, </w:t>
      </w:r>
      <w:proofErr w:type="spellStart"/>
      <w:r w:rsidRPr="7E52986A">
        <w:rPr>
          <w:rFonts w:ascii="Arial" w:hAnsi="Arial" w:cs="Arial"/>
          <w:sz w:val="20"/>
          <w:szCs w:val="20"/>
        </w:rPr>
        <w:t>č.ú</w:t>
      </w:r>
      <w:proofErr w:type="spellEnd"/>
      <w:r w:rsidRPr="7E52986A">
        <w:rPr>
          <w:rFonts w:ascii="Arial" w:hAnsi="Arial" w:cs="Arial"/>
          <w:sz w:val="20"/>
          <w:szCs w:val="20"/>
        </w:rPr>
        <w:t>. 32131021/0710</w:t>
      </w:r>
    </w:p>
    <w:p w14:paraId="1B275B7A" w14:textId="2DB795F8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Pověřený pracovník</w:t>
      </w:r>
      <w:r>
        <w:tab/>
      </w:r>
      <w:r w:rsidRPr="7E52986A">
        <w:rPr>
          <w:rFonts w:ascii="Arial" w:hAnsi="Arial" w:cs="Arial"/>
          <w:sz w:val="20"/>
          <w:szCs w:val="20"/>
        </w:rPr>
        <w:t>Ing. J</w:t>
      </w:r>
      <w:r w:rsidR="00632745" w:rsidRPr="7E52986A">
        <w:rPr>
          <w:rFonts w:ascii="Arial" w:hAnsi="Arial" w:cs="Arial"/>
          <w:sz w:val="20"/>
          <w:szCs w:val="20"/>
        </w:rPr>
        <w:t>ana</w:t>
      </w:r>
      <w:r w:rsidRPr="7E52986A">
        <w:rPr>
          <w:rFonts w:ascii="Arial" w:hAnsi="Arial" w:cs="Arial"/>
          <w:sz w:val="20"/>
          <w:szCs w:val="20"/>
        </w:rPr>
        <w:t xml:space="preserve"> </w:t>
      </w:r>
      <w:r w:rsidR="00632745" w:rsidRPr="7E52986A">
        <w:rPr>
          <w:rFonts w:ascii="Arial" w:hAnsi="Arial" w:cs="Arial"/>
          <w:sz w:val="20"/>
          <w:szCs w:val="20"/>
        </w:rPr>
        <w:t>Macháčková</w:t>
      </w:r>
    </w:p>
    <w:p w14:paraId="4FED23D2" w14:textId="68E3AF8D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tel. č.</w:t>
      </w:r>
      <w:r>
        <w:tab/>
      </w:r>
      <w:r w:rsidRPr="7E52986A">
        <w:rPr>
          <w:rFonts w:ascii="Arial" w:hAnsi="Arial" w:cs="Arial"/>
          <w:sz w:val="20"/>
          <w:szCs w:val="20"/>
        </w:rPr>
        <w:t>+420 222 000 </w:t>
      </w:r>
      <w:r w:rsidR="00632745" w:rsidRPr="7E52986A">
        <w:rPr>
          <w:rFonts w:ascii="Arial" w:hAnsi="Arial" w:cs="Arial"/>
          <w:sz w:val="20"/>
          <w:szCs w:val="20"/>
        </w:rPr>
        <w:t>348</w:t>
      </w:r>
    </w:p>
    <w:p w14:paraId="57841A96" w14:textId="03E9EC34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e-mail:</w:t>
      </w:r>
      <w:r>
        <w:tab/>
      </w:r>
      <w:r w:rsidR="00632745" w:rsidRPr="7E52986A">
        <w:rPr>
          <w:rFonts w:ascii="Arial" w:hAnsi="Arial" w:cs="Arial"/>
          <w:sz w:val="20"/>
          <w:szCs w:val="20"/>
        </w:rPr>
        <w:t>machackova</w:t>
      </w:r>
      <w:r w:rsidRPr="7E52986A">
        <w:rPr>
          <w:rFonts w:ascii="Arial" w:hAnsi="Arial" w:cs="Arial"/>
          <w:sz w:val="20"/>
          <w:szCs w:val="20"/>
        </w:rPr>
        <w:t>.j</w:t>
      </w:r>
      <w:r w:rsidR="00632745" w:rsidRPr="7E52986A">
        <w:rPr>
          <w:rFonts w:ascii="Arial" w:hAnsi="Arial" w:cs="Arial"/>
          <w:sz w:val="20"/>
          <w:szCs w:val="20"/>
        </w:rPr>
        <w:t>ana</w:t>
      </w:r>
      <w:r w:rsidRPr="7E52986A">
        <w:rPr>
          <w:rFonts w:ascii="Arial" w:hAnsi="Arial" w:cs="Arial"/>
          <w:sz w:val="20"/>
          <w:szCs w:val="20"/>
        </w:rPr>
        <w:t>@uzei.cz</w:t>
      </w:r>
    </w:p>
    <w:p w14:paraId="01FCCA88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9F2754F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objednatel na straně jedné </w:t>
      </w:r>
      <w:r w:rsidRPr="00D26B54">
        <w:rPr>
          <w:rFonts w:ascii="Arial" w:hAnsi="Arial" w:cs="Arial"/>
          <w:sz w:val="20"/>
          <w:szCs w:val="20"/>
        </w:rPr>
        <w:t>(dále jen „</w:t>
      </w:r>
      <w:r w:rsidRPr="000D32CC">
        <w:rPr>
          <w:rFonts w:ascii="Arial" w:hAnsi="Arial" w:cs="Arial"/>
          <w:b/>
          <w:sz w:val="20"/>
          <w:szCs w:val="20"/>
        </w:rPr>
        <w:t>objednatel</w:t>
      </w:r>
      <w:r w:rsidRPr="00D26B54">
        <w:rPr>
          <w:rFonts w:ascii="Arial" w:hAnsi="Arial" w:cs="Arial"/>
          <w:sz w:val="20"/>
          <w:szCs w:val="20"/>
        </w:rPr>
        <w:t>“)</w:t>
      </w:r>
    </w:p>
    <w:p w14:paraId="458B307E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7D0259F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a</w:t>
      </w:r>
    </w:p>
    <w:p w14:paraId="5740020D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D9B9CE4" w14:textId="77777777" w:rsidR="005F0CDC" w:rsidRPr="00DE087E" w:rsidRDefault="005F0CDC" w:rsidP="005F0CDC">
      <w:pPr>
        <w:numPr>
          <w:ilvl w:val="0"/>
          <w:numId w:val="3"/>
        </w:numPr>
        <w:spacing w:line="280" w:lineRule="atLeast"/>
        <w:ind w:left="284"/>
        <w:jc w:val="both"/>
        <w:outlineLvl w:val="0"/>
        <w:rPr>
          <w:rFonts w:ascii="Arial" w:hAnsi="Arial" w:cs="Arial"/>
          <w:sz w:val="20"/>
          <w:szCs w:val="20"/>
        </w:rPr>
      </w:pPr>
      <w:r w:rsidRPr="00E14E4C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E14E4C">
        <w:rPr>
          <w:rFonts w:ascii="Arial" w:hAnsi="Arial" w:cs="Arial"/>
          <w:sz w:val="20"/>
          <w:szCs w:val="20"/>
        </w:rPr>
        <w:t>pořadí</w:t>
      </w:r>
      <w:r>
        <w:rPr>
          <w:rFonts w:ascii="Arial" w:hAnsi="Arial" w:cs="Arial"/>
          <w:sz w:val="20"/>
          <w:szCs w:val="20"/>
        </w:rPr>
        <w:tab/>
      </w:r>
      <w:r w:rsidRPr="00B84761">
        <w:rPr>
          <w:rFonts w:ascii="Arial" w:hAnsi="Arial" w:cs="Arial"/>
          <w:b/>
          <w:sz w:val="20"/>
          <w:szCs w:val="20"/>
        </w:rPr>
        <w:t>Název: ………………….</w:t>
      </w:r>
    </w:p>
    <w:p w14:paraId="65DEAD71" w14:textId="77777777" w:rsidR="005F0CDC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2267D7">
        <w:rPr>
          <w:rFonts w:ascii="Arial" w:hAnsi="Arial" w:cs="Arial"/>
          <w:sz w:val="20"/>
          <w:szCs w:val="20"/>
        </w:rPr>
        <w:t>ídlo: …………………….</w:t>
      </w:r>
    </w:p>
    <w:p w14:paraId="2AB0C75B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Zapsán v obchodním rejstříku vedeném ……………. v ……</w:t>
      </w:r>
      <w:proofErr w:type="gramStart"/>
      <w:r w:rsidRPr="002267D7">
        <w:rPr>
          <w:rFonts w:ascii="Arial" w:hAnsi="Arial" w:cs="Arial"/>
          <w:sz w:val="20"/>
          <w:szCs w:val="20"/>
        </w:rPr>
        <w:t>…….</w:t>
      </w:r>
      <w:proofErr w:type="gramEnd"/>
      <w:r w:rsidRPr="002267D7">
        <w:rPr>
          <w:rFonts w:ascii="Arial" w:hAnsi="Arial" w:cs="Arial"/>
          <w:sz w:val="20"/>
          <w:szCs w:val="20"/>
        </w:rPr>
        <w:t>., oddíl ………….</w:t>
      </w:r>
      <w:smartTag w:uri="urn:schemas-microsoft-com:office:smarttags" w:element="PersonName">
        <w:r w:rsidRPr="002267D7">
          <w:rPr>
            <w:rFonts w:ascii="Arial" w:hAnsi="Arial" w:cs="Arial"/>
            <w:sz w:val="20"/>
            <w:szCs w:val="20"/>
          </w:rPr>
          <w:t>,</w:t>
        </w:r>
      </w:smartTag>
      <w:r w:rsidRPr="002267D7">
        <w:rPr>
          <w:rFonts w:ascii="Arial" w:hAnsi="Arial" w:cs="Arial"/>
          <w:sz w:val="20"/>
          <w:szCs w:val="20"/>
        </w:rPr>
        <w:t xml:space="preserve"> vložka ………….</w:t>
      </w:r>
    </w:p>
    <w:p w14:paraId="5ADCB8D6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60ABCE38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…………………………..</w:t>
      </w:r>
      <w:r w:rsidRPr="002267D7">
        <w:rPr>
          <w:rFonts w:ascii="Arial" w:hAnsi="Arial" w:cs="Arial"/>
          <w:sz w:val="20"/>
          <w:szCs w:val="20"/>
        </w:rPr>
        <w:tab/>
      </w:r>
    </w:p>
    <w:p w14:paraId="3A132A70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0C4FDA57" w14:textId="77777777" w:rsidR="005F0CDC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Bankovní spojení: ……………………. č. </w:t>
      </w:r>
      <w:proofErr w:type="spellStart"/>
      <w:r w:rsidRPr="002267D7">
        <w:rPr>
          <w:rFonts w:ascii="Arial" w:hAnsi="Arial" w:cs="Arial"/>
          <w:sz w:val="20"/>
          <w:szCs w:val="20"/>
        </w:rPr>
        <w:t>ú.</w:t>
      </w:r>
      <w:proofErr w:type="spellEnd"/>
      <w:r w:rsidRPr="002267D7">
        <w:rPr>
          <w:rFonts w:ascii="Arial" w:hAnsi="Arial" w:cs="Arial"/>
          <w:sz w:val="20"/>
          <w:szCs w:val="20"/>
        </w:rPr>
        <w:t>:…</w:t>
      </w:r>
      <w:r>
        <w:rPr>
          <w:rFonts w:ascii="Arial" w:hAnsi="Arial" w:cs="Arial"/>
          <w:sz w:val="20"/>
          <w:szCs w:val="20"/>
        </w:rPr>
        <w:t>……………</w:t>
      </w:r>
    </w:p>
    <w:p w14:paraId="6E77F24D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Pověřený pracovník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0A9764BE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tel.</w:t>
      </w:r>
      <w:r>
        <w:rPr>
          <w:rFonts w:ascii="Arial" w:hAnsi="Arial" w:cs="Arial"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>č.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+420 …………………….</w:t>
      </w:r>
    </w:p>
    <w:p w14:paraId="6D008EBC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ab/>
        <w:t>…………………………...</w:t>
      </w:r>
    </w:p>
    <w:p w14:paraId="4970A79A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1DA889B" w14:textId="77777777" w:rsidR="005F0CDC" w:rsidRPr="00DE087E" w:rsidRDefault="005F0CDC" w:rsidP="005F0CDC">
      <w:pPr>
        <w:numPr>
          <w:ilvl w:val="0"/>
          <w:numId w:val="3"/>
        </w:numPr>
        <w:spacing w:line="280" w:lineRule="atLeast"/>
        <w:ind w:left="284"/>
        <w:jc w:val="both"/>
        <w:outlineLvl w:val="0"/>
        <w:rPr>
          <w:rFonts w:ascii="Arial" w:hAnsi="Arial" w:cs="Arial"/>
          <w:sz w:val="20"/>
          <w:szCs w:val="20"/>
        </w:rPr>
      </w:pPr>
      <w:r w:rsidRPr="00E14E4C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E14E4C">
        <w:rPr>
          <w:rFonts w:ascii="Arial" w:hAnsi="Arial" w:cs="Arial"/>
          <w:sz w:val="20"/>
          <w:szCs w:val="20"/>
        </w:rPr>
        <w:t>pořadí</w:t>
      </w:r>
      <w:r>
        <w:rPr>
          <w:rFonts w:ascii="Arial" w:hAnsi="Arial" w:cs="Arial"/>
          <w:sz w:val="20"/>
          <w:szCs w:val="20"/>
        </w:rPr>
        <w:tab/>
      </w:r>
      <w:r w:rsidRPr="00B84761">
        <w:rPr>
          <w:rFonts w:ascii="Arial" w:hAnsi="Arial" w:cs="Arial"/>
          <w:b/>
          <w:sz w:val="20"/>
          <w:szCs w:val="20"/>
        </w:rPr>
        <w:t>Název: ………………….</w:t>
      </w:r>
    </w:p>
    <w:p w14:paraId="37B744A0" w14:textId="77777777" w:rsidR="005F0CDC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2267D7">
        <w:rPr>
          <w:rFonts w:ascii="Arial" w:hAnsi="Arial" w:cs="Arial"/>
          <w:sz w:val="20"/>
          <w:szCs w:val="20"/>
        </w:rPr>
        <w:t>ídlo: …………………….</w:t>
      </w:r>
    </w:p>
    <w:p w14:paraId="0CD08F50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Zapsán v obchodním rejstříku vedeném ……………. v ………….., oddíl ………….</w:t>
      </w:r>
      <w:smartTag w:uri="urn:schemas-microsoft-com:office:smarttags" w:element="PersonName">
        <w:r w:rsidRPr="002267D7">
          <w:rPr>
            <w:rFonts w:ascii="Arial" w:hAnsi="Arial" w:cs="Arial"/>
            <w:sz w:val="20"/>
            <w:szCs w:val="20"/>
          </w:rPr>
          <w:t>,</w:t>
        </w:r>
      </w:smartTag>
      <w:r w:rsidRPr="002267D7">
        <w:rPr>
          <w:rFonts w:ascii="Arial" w:hAnsi="Arial" w:cs="Arial"/>
          <w:sz w:val="20"/>
          <w:szCs w:val="20"/>
        </w:rPr>
        <w:t xml:space="preserve"> vložka ………….</w:t>
      </w:r>
    </w:p>
    <w:p w14:paraId="3816AABB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58A0AA63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…………………………..</w:t>
      </w:r>
      <w:r w:rsidRPr="002267D7">
        <w:rPr>
          <w:rFonts w:ascii="Arial" w:hAnsi="Arial" w:cs="Arial"/>
          <w:sz w:val="20"/>
          <w:szCs w:val="20"/>
        </w:rPr>
        <w:tab/>
      </w:r>
    </w:p>
    <w:p w14:paraId="26B58BBB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1DBE50C3" w14:textId="77777777" w:rsidR="005F0CDC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Bankovní spojení: ……………………. č. </w:t>
      </w:r>
      <w:proofErr w:type="spellStart"/>
      <w:r w:rsidRPr="002267D7">
        <w:rPr>
          <w:rFonts w:ascii="Arial" w:hAnsi="Arial" w:cs="Arial"/>
          <w:sz w:val="20"/>
          <w:szCs w:val="20"/>
        </w:rPr>
        <w:t>ú.</w:t>
      </w:r>
      <w:proofErr w:type="spellEnd"/>
      <w:r w:rsidRPr="002267D7">
        <w:rPr>
          <w:rFonts w:ascii="Arial" w:hAnsi="Arial" w:cs="Arial"/>
          <w:sz w:val="20"/>
          <w:szCs w:val="20"/>
        </w:rPr>
        <w:t>:…</w:t>
      </w:r>
      <w:r>
        <w:rPr>
          <w:rFonts w:ascii="Arial" w:hAnsi="Arial" w:cs="Arial"/>
          <w:sz w:val="20"/>
          <w:szCs w:val="20"/>
        </w:rPr>
        <w:t>……………</w:t>
      </w:r>
    </w:p>
    <w:p w14:paraId="292D1BCA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Pověřený pracovník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428FCAC8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tel.</w:t>
      </w:r>
      <w:r>
        <w:rPr>
          <w:rFonts w:ascii="Arial" w:hAnsi="Arial" w:cs="Arial"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>č.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+420 …………………….</w:t>
      </w:r>
    </w:p>
    <w:p w14:paraId="21632F8D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e-mail:</w:t>
      </w:r>
      <w:r>
        <w:rPr>
          <w:rFonts w:ascii="Arial" w:hAnsi="Arial" w:cs="Arial"/>
          <w:sz w:val="20"/>
          <w:szCs w:val="20"/>
        </w:rPr>
        <w:tab/>
        <w:t>…………………………...</w:t>
      </w:r>
    </w:p>
    <w:p w14:paraId="75240657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2143ACF" w14:textId="77777777" w:rsidR="005F0CDC" w:rsidRPr="00DE087E" w:rsidRDefault="005F0CDC" w:rsidP="005F0CDC">
      <w:pPr>
        <w:numPr>
          <w:ilvl w:val="0"/>
          <w:numId w:val="3"/>
        </w:numPr>
        <w:spacing w:line="280" w:lineRule="atLeast"/>
        <w:ind w:left="284"/>
        <w:jc w:val="both"/>
        <w:outlineLvl w:val="0"/>
        <w:rPr>
          <w:rFonts w:ascii="Arial" w:hAnsi="Arial" w:cs="Arial"/>
          <w:sz w:val="20"/>
          <w:szCs w:val="20"/>
        </w:rPr>
      </w:pPr>
      <w:r w:rsidRPr="00E14E4C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E14E4C">
        <w:rPr>
          <w:rFonts w:ascii="Arial" w:hAnsi="Arial" w:cs="Arial"/>
          <w:sz w:val="20"/>
          <w:szCs w:val="20"/>
        </w:rPr>
        <w:t>pořadí</w:t>
      </w:r>
      <w:r>
        <w:rPr>
          <w:rFonts w:ascii="Arial" w:hAnsi="Arial" w:cs="Arial"/>
          <w:sz w:val="20"/>
          <w:szCs w:val="20"/>
        </w:rPr>
        <w:tab/>
      </w:r>
      <w:r w:rsidRPr="00B84761">
        <w:rPr>
          <w:rFonts w:ascii="Arial" w:hAnsi="Arial" w:cs="Arial"/>
          <w:b/>
          <w:sz w:val="20"/>
          <w:szCs w:val="20"/>
        </w:rPr>
        <w:t>Název: ………………….</w:t>
      </w:r>
    </w:p>
    <w:p w14:paraId="5D20CCC6" w14:textId="77777777" w:rsidR="005F0CDC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2267D7">
        <w:rPr>
          <w:rFonts w:ascii="Arial" w:hAnsi="Arial" w:cs="Arial"/>
          <w:sz w:val="20"/>
          <w:szCs w:val="20"/>
        </w:rPr>
        <w:t>ídlo: …………………….</w:t>
      </w:r>
    </w:p>
    <w:p w14:paraId="4E5C9CE6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Zapsán v obchodním rejstříku vedeném ……………. v ………….., oddíl ………….</w:t>
      </w:r>
      <w:smartTag w:uri="urn:schemas-microsoft-com:office:smarttags" w:element="PersonName">
        <w:r w:rsidRPr="002267D7">
          <w:rPr>
            <w:rFonts w:ascii="Arial" w:hAnsi="Arial" w:cs="Arial"/>
            <w:sz w:val="20"/>
            <w:szCs w:val="20"/>
          </w:rPr>
          <w:t>,</w:t>
        </w:r>
      </w:smartTag>
      <w:r w:rsidRPr="002267D7">
        <w:rPr>
          <w:rFonts w:ascii="Arial" w:hAnsi="Arial" w:cs="Arial"/>
          <w:sz w:val="20"/>
          <w:szCs w:val="20"/>
        </w:rPr>
        <w:t xml:space="preserve"> vložka ………….</w:t>
      </w:r>
    </w:p>
    <w:p w14:paraId="51FC13A6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4E8A96F4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…………………………..</w:t>
      </w:r>
      <w:r w:rsidRPr="002267D7">
        <w:rPr>
          <w:rFonts w:ascii="Arial" w:hAnsi="Arial" w:cs="Arial"/>
          <w:sz w:val="20"/>
          <w:szCs w:val="20"/>
        </w:rPr>
        <w:tab/>
      </w:r>
    </w:p>
    <w:p w14:paraId="35CDEBB4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37D822CC" w14:textId="77777777" w:rsidR="005F0CDC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Bankovní spojení: ……………………. č. </w:t>
      </w:r>
      <w:proofErr w:type="spellStart"/>
      <w:r w:rsidRPr="002267D7">
        <w:rPr>
          <w:rFonts w:ascii="Arial" w:hAnsi="Arial" w:cs="Arial"/>
          <w:sz w:val="20"/>
          <w:szCs w:val="20"/>
        </w:rPr>
        <w:t>ú.</w:t>
      </w:r>
      <w:proofErr w:type="spellEnd"/>
      <w:r w:rsidRPr="002267D7">
        <w:rPr>
          <w:rFonts w:ascii="Arial" w:hAnsi="Arial" w:cs="Arial"/>
          <w:sz w:val="20"/>
          <w:szCs w:val="20"/>
        </w:rPr>
        <w:t>:…</w:t>
      </w:r>
      <w:r>
        <w:rPr>
          <w:rFonts w:ascii="Arial" w:hAnsi="Arial" w:cs="Arial"/>
          <w:sz w:val="20"/>
          <w:szCs w:val="20"/>
        </w:rPr>
        <w:t>……………</w:t>
      </w:r>
    </w:p>
    <w:p w14:paraId="79BBADBE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Pověřený pracovník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300556B9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tel.</w:t>
      </w:r>
      <w:r>
        <w:rPr>
          <w:rFonts w:ascii="Arial" w:hAnsi="Arial" w:cs="Arial"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>č.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+420 …………………….</w:t>
      </w:r>
    </w:p>
    <w:p w14:paraId="57DCC50E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ab/>
        <w:t>…………………………...</w:t>
      </w:r>
    </w:p>
    <w:p w14:paraId="4B809FB9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07C5CCB" w14:textId="77777777" w:rsidR="005F0CDC" w:rsidRPr="00DE087E" w:rsidRDefault="005F0CDC" w:rsidP="005F0CDC">
      <w:pPr>
        <w:numPr>
          <w:ilvl w:val="0"/>
          <w:numId w:val="3"/>
        </w:numPr>
        <w:spacing w:line="280" w:lineRule="atLeast"/>
        <w:ind w:left="284"/>
        <w:jc w:val="both"/>
        <w:outlineLvl w:val="0"/>
        <w:rPr>
          <w:rFonts w:ascii="Arial" w:hAnsi="Arial" w:cs="Arial"/>
          <w:sz w:val="20"/>
          <w:szCs w:val="20"/>
        </w:rPr>
      </w:pPr>
      <w:r w:rsidRPr="00E14E4C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E14E4C">
        <w:rPr>
          <w:rFonts w:ascii="Arial" w:hAnsi="Arial" w:cs="Arial"/>
          <w:sz w:val="20"/>
          <w:szCs w:val="20"/>
        </w:rPr>
        <w:t>pořadí</w:t>
      </w:r>
      <w:r>
        <w:rPr>
          <w:rFonts w:ascii="Arial" w:hAnsi="Arial" w:cs="Arial"/>
          <w:sz w:val="20"/>
          <w:szCs w:val="20"/>
        </w:rPr>
        <w:tab/>
      </w:r>
      <w:r w:rsidRPr="00B84761">
        <w:rPr>
          <w:rFonts w:ascii="Arial" w:hAnsi="Arial" w:cs="Arial"/>
          <w:b/>
          <w:sz w:val="20"/>
          <w:szCs w:val="20"/>
        </w:rPr>
        <w:t>Název: ………………….</w:t>
      </w:r>
    </w:p>
    <w:p w14:paraId="5E009064" w14:textId="77777777" w:rsidR="005F0CDC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2267D7">
        <w:rPr>
          <w:rFonts w:ascii="Arial" w:hAnsi="Arial" w:cs="Arial"/>
          <w:sz w:val="20"/>
          <w:szCs w:val="20"/>
        </w:rPr>
        <w:t>ídlo: …………………….</w:t>
      </w:r>
    </w:p>
    <w:p w14:paraId="56B03274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Zapsán v obchodním rejstříku vedeném ……………. v ………….., oddíl ………….</w:t>
      </w:r>
      <w:smartTag w:uri="urn:schemas-microsoft-com:office:smarttags" w:element="PersonName">
        <w:r w:rsidRPr="002267D7">
          <w:rPr>
            <w:rFonts w:ascii="Arial" w:hAnsi="Arial" w:cs="Arial"/>
            <w:sz w:val="20"/>
            <w:szCs w:val="20"/>
          </w:rPr>
          <w:t>,</w:t>
        </w:r>
      </w:smartTag>
      <w:r w:rsidRPr="002267D7">
        <w:rPr>
          <w:rFonts w:ascii="Arial" w:hAnsi="Arial" w:cs="Arial"/>
          <w:sz w:val="20"/>
          <w:szCs w:val="20"/>
        </w:rPr>
        <w:t xml:space="preserve"> vložka ………….</w:t>
      </w:r>
    </w:p>
    <w:p w14:paraId="408C7C15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688119B4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…………………………..</w:t>
      </w:r>
      <w:r w:rsidRPr="002267D7">
        <w:rPr>
          <w:rFonts w:ascii="Arial" w:hAnsi="Arial" w:cs="Arial"/>
          <w:sz w:val="20"/>
          <w:szCs w:val="20"/>
        </w:rPr>
        <w:tab/>
      </w:r>
    </w:p>
    <w:p w14:paraId="3BC3F3B2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6768BD51" w14:textId="77777777" w:rsidR="005F0CDC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Bankovní spojení: ……………………. č. </w:t>
      </w:r>
      <w:proofErr w:type="spellStart"/>
      <w:r w:rsidRPr="002267D7">
        <w:rPr>
          <w:rFonts w:ascii="Arial" w:hAnsi="Arial" w:cs="Arial"/>
          <w:sz w:val="20"/>
          <w:szCs w:val="20"/>
        </w:rPr>
        <w:t>ú.</w:t>
      </w:r>
      <w:proofErr w:type="spellEnd"/>
      <w:r w:rsidRPr="002267D7">
        <w:rPr>
          <w:rFonts w:ascii="Arial" w:hAnsi="Arial" w:cs="Arial"/>
          <w:sz w:val="20"/>
          <w:szCs w:val="20"/>
        </w:rPr>
        <w:t>:…</w:t>
      </w:r>
      <w:r>
        <w:rPr>
          <w:rFonts w:ascii="Arial" w:hAnsi="Arial" w:cs="Arial"/>
          <w:sz w:val="20"/>
          <w:szCs w:val="20"/>
        </w:rPr>
        <w:t>……………</w:t>
      </w:r>
    </w:p>
    <w:p w14:paraId="3833BB78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Pověřený pracovník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33ABCBC7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tel.</w:t>
      </w:r>
      <w:r>
        <w:rPr>
          <w:rFonts w:ascii="Arial" w:hAnsi="Arial" w:cs="Arial"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>č.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+420 …………………….</w:t>
      </w:r>
    </w:p>
    <w:p w14:paraId="60B55B52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ab/>
        <w:t>…………………………...</w:t>
      </w:r>
    </w:p>
    <w:p w14:paraId="287D4450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8B27DA3" w14:textId="77777777" w:rsidR="005F0CDC" w:rsidRPr="00DE087E" w:rsidRDefault="005F0CDC" w:rsidP="005F0CDC">
      <w:pPr>
        <w:numPr>
          <w:ilvl w:val="0"/>
          <w:numId w:val="3"/>
        </w:numPr>
        <w:spacing w:line="280" w:lineRule="atLeast"/>
        <w:ind w:left="284"/>
        <w:jc w:val="both"/>
        <w:outlineLvl w:val="0"/>
        <w:rPr>
          <w:rFonts w:ascii="Arial" w:hAnsi="Arial" w:cs="Arial"/>
          <w:sz w:val="20"/>
          <w:szCs w:val="20"/>
        </w:rPr>
      </w:pPr>
      <w:r w:rsidRPr="00E14E4C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E14E4C">
        <w:rPr>
          <w:rFonts w:ascii="Arial" w:hAnsi="Arial" w:cs="Arial"/>
          <w:sz w:val="20"/>
          <w:szCs w:val="20"/>
        </w:rPr>
        <w:t>pořadí</w:t>
      </w:r>
      <w:r>
        <w:rPr>
          <w:rFonts w:ascii="Arial" w:hAnsi="Arial" w:cs="Arial"/>
          <w:sz w:val="20"/>
          <w:szCs w:val="20"/>
        </w:rPr>
        <w:tab/>
      </w:r>
      <w:r w:rsidRPr="00B84761">
        <w:rPr>
          <w:rFonts w:ascii="Arial" w:hAnsi="Arial" w:cs="Arial"/>
          <w:b/>
          <w:sz w:val="20"/>
          <w:szCs w:val="20"/>
        </w:rPr>
        <w:t>Název: ………………….</w:t>
      </w:r>
    </w:p>
    <w:p w14:paraId="228AC87C" w14:textId="77777777" w:rsidR="005F0CDC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2267D7">
        <w:rPr>
          <w:rFonts w:ascii="Arial" w:hAnsi="Arial" w:cs="Arial"/>
          <w:sz w:val="20"/>
          <w:szCs w:val="20"/>
        </w:rPr>
        <w:t>ídlo: …………………….</w:t>
      </w:r>
    </w:p>
    <w:p w14:paraId="4139F099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Zapsán v obchodním rejstříku vedeném ……………. v ………….., oddíl ………….</w:t>
      </w:r>
      <w:smartTag w:uri="urn:schemas-microsoft-com:office:smarttags" w:element="PersonName">
        <w:r w:rsidRPr="002267D7">
          <w:rPr>
            <w:rFonts w:ascii="Arial" w:hAnsi="Arial" w:cs="Arial"/>
            <w:sz w:val="20"/>
            <w:szCs w:val="20"/>
          </w:rPr>
          <w:t>,</w:t>
        </w:r>
      </w:smartTag>
      <w:r w:rsidRPr="002267D7">
        <w:rPr>
          <w:rFonts w:ascii="Arial" w:hAnsi="Arial" w:cs="Arial"/>
          <w:sz w:val="20"/>
          <w:szCs w:val="20"/>
        </w:rPr>
        <w:t xml:space="preserve"> vložka ………….</w:t>
      </w:r>
    </w:p>
    <w:p w14:paraId="66CFF638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5325BDF9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…………………………..</w:t>
      </w:r>
      <w:r w:rsidRPr="002267D7">
        <w:rPr>
          <w:rFonts w:ascii="Arial" w:hAnsi="Arial" w:cs="Arial"/>
          <w:sz w:val="20"/>
          <w:szCs w:val="20"/>
        </w:rPr>
        <w:tab/>
      </w:r>
    </w:p>
    <w:p w14:paraId="69F5EE6B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1AC86D78" w14:textId="77777777" w:rsidR="005F0CDC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Bankovní spojení: ……………………. č. </w:t>
      </w:r>
      <w:proofErr w:type="spellStart"/>
      <w:r w:rsidRPr="002267D7">
        <w:rPr>
          <w:rFonts w:ascii="Arial" w:hAnsi="Arial" w:cs="Arial"/>
          <w:sz w:val="20"/>
          <w:szCs w:val="20"/>
        </w:rPr>
        <w:t>ú.</w:t>
      </w:r>
      <w:proofErr w:type="spellEnd"/>
      <w:r w:rsidRPr="002267D7">
        <w:rPr>
          <w:rFonts w:ascii="Arial" w:hAnsi="Arial" w:cs="Arial"/>
          <w:sz w:val="20"/>
          <w:szCs w:val="20"/>
        </w:rPr>
        <w:t>:…</w:t>
      </w:r>
      <w:r>
        <w:rPr>
          <w:rFonts w:ascii="Arial" w:hAnsi="Arial" w:cs="Arial"/>
          <w:sz w:val="20"/>
          <w:szCs w:val="20"/>
        </w:rPr>
        <w:t>……………</w:t>
      </w:r>
    </w:p>
    <w:p w14:paraId="161C4BF8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Pověřený pracovník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569B257C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tel.</w:t>
      </w:r>
      <w:r>
        <w:rPr>
          <w:rFonts w:ascii="Arial" w:hAnsi="Arial" w:cs="Arial"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>č.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+420 …………………….</w:t>
      </w:r>
    </w:p>
    <w:p w14:paraId="18F9EF53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ab/>
        <w:t>…………………………...</w:t>
      </w:r>
    </w:p>
    <w:p w14:paraId="475EFE7F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2562295" w14:textId="77777777" w:rsidR="005F0CDC" w:rsidRPr="00DE087E" w:rsidRDefault="005F0CDC" w:rsidP="005F0CDC">
      <w:pPr>
        <w:numPr>
          <w:ilvl w:val="0"/>
          <w:numId w:val="3"/>
        </w:numPr>
        <w:spacing w:line="280" w:lineRule="atLeast"/>
        <w:ind w:left="284"/>
        <w:jc w:val="both"/>
        <w:outlineLvl w:val="0"/>
        <w:rPr>
          <w:rFonts w:ascii="Arial" w:hAnsi="Arial" w:cs="Arial"/>
          <w:sz w:val="20"/>
          <w:szCs w:val="20"/>
        </w:rPr>
      </w:pPr>
      <w:r w:rsidRPr="00E14E4C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E14E4C">
        <w:rPr>
          <w:rFonts w:ascii="Arial" w:hAnsi="Arial" w:cs="Arial"/>
          <w:sz w:val="20"/>
          <w:szCs w:val="20"/>
        </w:rPr>
        <w:t>pořadí</w:t>
      </w:r>
      <w:r>
        <w:rPr>
          <w:rFonts w:ascii="Arial" w:hAnsi="Arial" w:cs="Arial"/>
          <w:sz w:val="20"/>
          <w:szCs w:val="20"/>
        </w:rPr>
        <w:tab/>
      </w:r>
      <w:r w:rsidRPr="00B84761">
        <w:rPr>
          <w:rFonts w:ascii="Arial" w:hAnsi="Arial" w:cs="Arial"/>
          <w:b/>
          <w:sz w:val="20"/>
          <w:szCs w:val="20"/>
        </w:rPr>
        <w:t>Název: ………………….</w:t>
      </w:r>
    </w:p>
    <w:p w14:paraId="5D797CCD" w14:textId="77777777" w:rsidR="005F0CDC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2267D7">
        <w:rPr>
          <w:rFonts w:ascii="Arial" w:hAnsi="Arial" w:cs="Arial"/>
          <w:sz w:val="20"/>
          <w:szCs w:val="20"/>
        </w:rPr>
        <w:t>ídlo: …………………….</w:t>
      </w:r>
    </w:p>
    <w:p w14:paraId="18B5BA0A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Zapsán v obchodním rejstříku vedeném ……………. v ………….., oddíl ………….</w:t>
      </w:r>
      <w:smartTag w:uri="urn:schemas-microsoft-com:office:smarttags" w:element="PersonName">
        <w:r w:rsidRPr="002267D7">
          <w:rPr>
            <w:rFonts w:ascii="Arial" w:hAnsi="Arial" w:cs="Arial"/>
            <w:sz w:val="20"/>
            <w:szCs w:val="20"/>
          </w:rPr>
          <w:t>,</w:t>
        </w:r>
      </w:smartTag>
      <w:r w:rsidRPr="002267D7">
        <w:rPr>
          <w:rFonts w:ascii="Arial" w:hAnsi="Arial" w:cs="Arial"/>
          <w:sz w:val="20"/>
          <w:szCs w:val="20"/>
        </w:rPr>
        <w:t xml:space="preserve"> vložka ………….</w:t>
      </w:r>
    </w:p>
    <w:p w14:paraId="0EAEC4E3" w14:textId="77777777" w:rsidR="005F0CDC" w:rsidRPr="002267D7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61C3F53B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2267D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…………………………..</w:t>
      </w:r>
      <w:r w:rsidRPr="002267D7">
        <w:rPr>
          <w:rFonts w:ascii="Arial" w:hAnsi="Arial" w:cs="Arial"/>
          <w:sz w:val="20"/>
          <w:szCs w:val="20"/>
        </w:rPr>
        <w:tab/>
      </w:r>
    </w:p>
    <w:p w14:paraId="35A3BE30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DIČ: </w:t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65C40489" w14:textId="77777777" w:rsidR="005F0CDC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2267D7">
        <w:rPr>
          <w:rFonts w:ascii="Arial" w:hAnsi="Arial" w:cs="Arial"/>
          <w:sz w:val="20"/>
          <w:szCs w:val="20"/>
        </w:rPr>
        <w:t xml:space="preserve">Bankovní spojení: ……………………. č. </w:t>
      </w:r>
      <w:proofErr w:type="spellStart"/>
      <w:r w:rsidRPr="002267D7">
        <w:rPr>
          <w:rFonts w:ascii="Arial" w:hAnsi="Arial" w:cs="Arial"/>
          <w:sz w:val="20"/>
          <w:szCs w:val="20"/>
        </w:rPr>
        <w:t>ú.</w:t>
      </w:r>
      <w:proofErr w:type="spellEnd"/>
      <w:r w:rsidRPr="002267D7">
        <w:rPr>
          <w:rFonts w:ascii="Arial" w:hAnsi="Arial" w:cs="Arial"/>
          <w:sz w:val="20"/>
          <w:szCs w:val="20"/>
        </w:rPr>
        <w:t>:…</w:t>
      </w:r>
      <w:r>
        <w:rPr>
          <w:rFonts w:ascii="Arial" w:hAnsi="Arial" w:cs="Arial"/>
          <w:sz w:val="20"/>
          <w:szCs w:val="20"/>
        </w:rPr>
        <w:t>……………</w:t>
      </w:r>
    </w:p>
    <w:p w14:paraId="2BEEF874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Pověřený pracovník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09BE3736" w14:textId="77777777" w:rsidR="005F0CDC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tel.</w:t>
      </w:r>
      <w:r>
        <w:rPr>
          <w:rFonts w:ascii="Arial" w:hAnsi="Arial" w:cs="Arial"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>č.</w:t>
      </w:r>
      <w:r w:rsidRPr="00D26B5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+420 …………………….</w:t>
      </w:r>
    </w:p>
    <w:p w14:paraId="6158C784" w14:textId="77777777" w:rsidR="005F0CDC" w:rsidRPr="00D26B54" w:rsidRDefault="005F0CDC" w:rsidP="005F0CDC">
      <w:pPr>
        <w:tabs>
          <w:tab w:val="left" w:pos="2835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ab/>
        <w:t>…………………………...</w:t>
      </w:r>
    </w:p>
    <w:p w14:paraId="25EAF5EF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1E9A9A4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každý jako dodavatel a společně jako dodavatelé na straně druhé </w:t>
      </w:r>
      <w:r w:rsidRPr="00D26B54">
        <w:rPr>
          <w:rFonts w:ascii="Arial" w:hAnsi="Arial" w:cs="Arial"/>
          <w:sz w:val="20"/>
          <w:szCs w:val="20"/>
        </w:rPr>
        <w:t>(dále jen „</w:t>
      </w:r>
      <w:r>
        <w:rPr>
          <w:rFonts w:ascii="Arial" w:hAnsi="Arial" w:cs="Arial"/>
          <w:b/>
          <w:sz w:val="20"/>
          <w:szCs w:val="20"/>
        </w:rPr>
        <w:t>dodavatel</w:t>
      </w:r>
      <w:r w:rsidRPr="00D26B54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a společně jako </w:t>
      </w:r>
      <w:r w:rsidRPr="00DE087E">
        <w:rPr>
          <w:rFonts w:ascii="Arial" w:hAnsi="Arial" w:cs="Arial"/>
          <w:b/>
          <w:sz w:val="20"/>
          <w:szCs w:val="20"/>
        </w:rPr>
        <w:t>„dodavatelé“</w:t>
      </w:r>
      <w:r w:rsidRPr="00D26B54">
        <w:rPr>
          <w:rFonts w:ascii="Arial" w:hAnsi="Arial" w:cs="Arial"/>
          <w:sz w:val="20"/>
          <w:szCs w:val="20"/>
        </w:rPr>
        <w:t>)</w:t>
      </w:r>
    </w:p>
    <w:p w14:paraId="3C1DCDEC" w14:textId="77777777" w:rsidR="005F0CDC" w:rsidRPr="002267D7" w:rsidRDefault="005F0CDC" w:rsidP="005F0CDC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14:paraId="5E71AC4D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9EBF072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A21414">
        <w:rPr>
          <w:rFonts w:ascii="Arial" w:hAnsi="Arial" w:cs="Arial"/>
          <w:i/>
          <w:sz w:val="20"/>
          <w:szCs w:val="20"/>
          <w:highlight w:val="cyan"/>
        </w:rPr>
        <w:t>Pozn. Počet dodavatelů bude upraven následně dle skutečného počtu dodavatelů.</w:t>
      </w:r>
    </w:p>
    <w:p w14:paraId="7B742385" w14:textId="77777777" w:rsidR="005F0CDC" w:rsidRPr="00D26B54" w:rsidRDefault="005F0CDC" w:rsidP="005F0CD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 xml:space="preserve">  </w:t>
      </w:r>
    </w:p>
    <w:p w14:paraId="3183AAEA" w14:textId="77777777" w:rsidR="005F0CDC" w:rsidRPr="004E40A0" w:rsidRDefault="005F0CDC" w:rsidP="005F0CDC">
      <w:pPr>
        <w:pStyle w:val="odstavec"/>
      </w:pPr>
      <w:r w:rsidRPr="00FA5D9A">
        <w:t xml:space="preserve">(objednatel a </w:t>
      </w:r>
      <w:r>
        <w:t>dodavatel</w:t>
      </w:r>
      <w:r w:rsidRPr="00FA5D9A">
        <w:t xml:space="preserve"> společně též jako „smluvní strany“ a/nebo jednotlivě jako „smluvní strana“)</w:t>
      </w:r>
    </w:p>
    <w:p w14:paraId="2340A7C1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Čl. </w:t>
      </w:r>
      <w:r w:rsidRPr="00D26B54">
        <w:rPr>
          <w:rFonts w:ascii="Arial" w:hAnsi="Arial" w:cs="Arial"/>
          <w:b/>
          <w:sz w:val="20"/>
          <w:szCs w:val="20"/>
        </w:rPr>
        <w:t xml:space="preserve">II </w:t>
      </w:r>
    </w:p>
    <w:p w14:paraId="02705B4D" w14:textId="77777777" w:rsidR="005F0CDC" w:rsidRPr="00D26B54" w:rsidRDefault="005F0CDC" w:rsidP="005F0CDC">
      <w:pPr>
        <w:spacing w:after="360"/>
        <w:jc w:val="center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>Preambule</w:t>
      </w:r>
    </w:p>
    <w:p w14:paraId="2B6B57B0" w14:textId="418A7547" w:rsidR="005F0CDC" w:rsidRDefault="005F0CDC" w:rsidP="005F0CDC">
      <w:pPr>
        <w:pStyle w:val="Odstavecseseznamem"/>
        <w:numPr>
          <w:ilvl w:val="1"/>
          <w:numId w:val="6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Objednatel provedl v souladu se zákonem </w:t>
      </w:r>
      <w:bookmarkStart w:id="1" w:name="_Hlk47007955"/>
      <w:r w:rsidRPr="7E52986A">
        <w:rPr>
          <w:rFonts w:ascii="Arial" w:hAnsi="Arial" w:cs="Arial"/>
          <w:sz w:val="20"/>
          <w:szCs w:val="20"/>
        </w:rPr>
        <w:t xml:space="preserve">č. 134/2016 Sb., o zadávání veřejných zakázek </w:t>
      </w:r>
      <w:bookmarkEnd w:id="1"/>
      <w:r w:rsidRPr="7E52986A">
        <w:rPr>
          <w:rFonts w:ascii="Arial" w:hAnsi="Arial" w:cs="Arial"/>
          <w:sz w:val="20"/>
          <w:szCs w:val="20"/>
        </w:rPr>
        <w:t xml:space="preserve">(dále jen „zákon o zadávání veřejných zakázek“) otevřené nadlimitní zadávací řízení s názvem </w:t>
      </w:r>
      <w:r w:rsidRPr="7E52986A">
        <w:rPr>
          <w:rFonts w:ascii="Arial" w:hAnsi="Arial" w:cs="Arial"/>
          <w:b/>
          <w:bCs/>
          <w:sz w:val="20"/>
          <w:szCs w:val="20"/>
        </w:rPr>
        <w:t>„</w:t>
      </w:r>
      <w:r w:rsidRPr="7E52986A">
        <w:rPr>
          <w:rFonts w:ascii="Arial" w:hAnsi="Arial" w:cs="Arial"/>
          <w:b/>
          <w:bCs/>
          <w:caps/>
          <w:sz w:val="20"/>
          <w:szCs w:val="20"/>
        </w:rPr>
        <w:t xml:space="preserve">Zajišťování výběrového šetření Zemědělské účetní datové sítě ČR (FADN)“, část </w:t>
      </w:r>
      <w:r w:rsidRPr="7E52986A">
        <w:rPr>
          <w:rFonts w:ascii="Arial" w:hAnsi="Arial" w:cs="Arial"/>
          <w:b/>
          <w:bCs/>
          <w:caps/>
          <w:sz w:val="20"/>
          <w:szCs w:val="20"/>
          <w:highlight w:val="yellow"/>
        </w:rPr>
        <w:t>1/2</w:t>
      </w:r>
      <w:r w:rsidRPr="7E52986A">
        <w:rPr>
          <w:rFonts w:ascii="Arial" w:hAnsi="Arial" w:cs="Arial"/>
          <w:b/>
          <w:bCs/>
          <w:caps/>
          <w:sz w:val="20"/>
          <w:szCs w:val="20"/>
        </w:rPr>
        <w:t xml:space="preserve"> </w:t>
      </w:r>
      <w:r w:rsidRPr="7E52986A">
        <w:rPr>
          <w:rFonts w:ascii="Arial" w:hAnsi="Arial" w:cs="Arial"/>
          <w:sz w:val="20"/>
          <w:szCs w:val="20"/>
        </w:rPr>
        <w:t xml:space="preserve">na uzavření této Rámcové dohody. Oznámení veřejné zakázky na uzavření této Rámcové dohody bylo uveřejněno v Informačním systému o veřejných zakázkách pod </w:t>
      </w:r>
      <w:proofErr w:type="spellStart"/>
      <w:r w:rsidRPr="7E52986A">
        <w:rPr>
          <w:rFonts w:ascii="Arial" w:hAnsi="Arial" w:cs="Arial"/>
          <w:sz w:val="20"/>
          <w:szCs w:val="20"/>
        </w:rPr>
        <w:t>evid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. č. </w:t>
      </w:r>
      <w:r w:rsidRPr="7E52986A">
        <w:rPr>
          <w:rFonts w:ascii="Arial" w:hAnsi="Arial" w:cs="Arial"/>
          <w:sz w:val="20"/>
          <w:szCs w:val="20"/>
          <w:highlight w:val="yellow"/>
        </w:rPr>
        <w:t>_____</w:t>
      </w:r>
      <w:r w:rsidRPr="7E52986A">
        <w:rPr>
          <w:rFonts w:ascii="Arial" w:hAnsi="Arial" w:cs="Arial"/>
          <w:sz w:val="20"/>
          <w:szCs w:val="20"/>
        </w:rPr>
        <w:t xml:space="preserve"> (dále jen „Zadávací řízení“).</w:t>
      </w:r>
    </w:p>
    <w:p w14:paraId="500FD60D" w14:textId="77777777" w:rsidR="005F0CDC" w:rsidRPr="004E40A0" w:rsidRDefault="005F0CDC" w:rsidP="005F0CDC">
      <w:pPr>
        <w:pStyle w:val="Odstavecseseznamem"/>
        <w:numPr>
          <w:ilvl w:val="1"/>
          <w:numId w:val="6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E40A0">
        <w:rPr>
          <w:rFonts w:ascii="Arial" w:hAnsi="Arial" w:cs="Arial"/>
          <w:sz w:val="20"/>
          <w:szCs w:val="20"/>
        </w:rPr>
        <w:t>Nabídky dodavatelů byly v souladu se zákonem o zadávání veřejných zakázek vybrány jako nejv</w:t>
      </w:r>
      <w:r>
        <w:rPr>
          <w:rFonts w:ascii="Arial" w:hAnsi="Arial" w:cs="Arial"/>
          <w:sz w:val="20"/>
          <w:szCs w:val="20"/>
        </w:rPr>
        <w:t>ý</w:t>
      </w:r>
      <w:r w:rsidRPr="004E40A0">
        <w:rPr>
          <w:rFonts w:ascii="Arial" w:hAnsi="Arial" w:cs="Arial"/>
          <w:sz w:val="20"/>
          <w:szCs w:val="20"/>
        </w:rPr>
        <w:t>hodnější.</w:t>
      </w:r>
    </w:p>
    <w:p w14:paraId="0A939CC6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Čl. I</w:t>
      </w:r>
      <w:r w:rsidRPr="00D26B54">
        <w:rPr>
          <w:rFonts w:ascii="Arial" w:hAnsi="Arial" w:cs="Arial"/>
          <w:b/>
          <w:sz w:val="20"/>
          <w:szCs w:val="20"/>
        </w:rPr>
        <w:t xml:space="preserve">II </w:t>
      </w:r>
    </w:p>
    <w:p w14:paraId="5BF2088F" w14:textId="77777777" w:rsidR="005F0CDC" w:rsidRPr="00D26B54" w:rsidRDefault="005F0CDC" w:rsidP="005F0CDC">
      <w:pPr>
        <w:spacing w:after="360"/>
        <w:jc w:val="center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 xml:space="preserve">Předmět </w:t>
      </w:r>
      <w:r>
        <w:rPr>
          <w:rFonts w:ascii="Arial" w:hAnsi="Arial" w:cs="Arial"/>
          <w:b/>
          <w:sz w:val="20"/>
          <w:szCs w:val="20"/>
        </w:rPr>
        <w:t>dohody</w:t>
      </w:r>
    </w:p>
    <w:p w14:paraId="6F3F2B5D" w14:textId="03027244" w:rsidR="005F0CDC" w:rsidRDefault="005F0CDC" w:rsidP="005F0CDC">
      <w:pPr>
        <w:pStyle w:val="Odstavecseseznamem"/>
        <w:numPr>
          <w:ilvl w:val="1"/>
          <w:numId w:val="7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Předmětem této Rámcové dohody k zajišťování výběrového šetření Zemědělské účetní datové sítě ČR (FADN) pro část </w:t>
      </w:r>
      <w:r w:rsidRPr="7E52986A">
        <w:rPr>
          <w:rFonts w:ascii="Arial" w:hAnsi="Arial" w:cs="Arial"/>
          <w:sz w:val="20"/>
          <w:szCs w:val="20"/>
          <w:highlight w:val="yellow"/>
        </w:rPr>
        <w:t>1/2</w:t>
      </w:r>
      <w:r w:rsidRPr="7E52986A">
        <w:rPr>
          <w:rFonts w:ascii="Arial" w:hAnsi="Arial" w:cs="Arial"/>
          <w:sz w:val="20"/>
          <w:szCs w:val="20"/>
        </w:rPr>
        <w:t xml:space="preserve"> veřejné zakázky je vymezení základních smluvních podmínek a úprava práv a povinností smluvních stran za účelem uzavření následných prováděcích smluv o dílo (dále jen „Rámcová dohoda“). </w:t>
      </w:r>
    </w:p>
    <w:p w14:paraId="656F91AF" w14:textId="48CDE849" w:rsidR="005F0CDC" w:rsidRPr="00977060" w:rsidRDefault="005F0CDC" w:rsidP="005F0CDC">
      <w:pPr>
        <w:pStyle w:val="Odstavecseseznamem"/>
        <w:numPr>
          <w:ilvl w:val="1"/>
          <w:numId w:val="7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Předmětem plnění dle této Rámcové dohody je zabezpečení sledování výrobně-ekonomických údajů zemědělských podnikatelů</w:t>
      </w:r>
      <w:r w:rsidR="00E9783F" w:rsidRPr="7E52986A">
        <w:rPr>
          <w:rFonts w:ascii="Arial" w:hAnsi="Arial" w:cs="Arial"/>
          <w:sz w:val="20"/>
          <w:szCs w:val="20"/>
        </w:rPr>
        <w:t xml:space="preserve"> v počtu maximálně</w:t>
      </w:r>
      <w:r w:rsidRPr="7E52986A">
        <w:rPr>
          <w:rFonts w:ascii="Arial" w:hAnsi="Arial" w:cs="Arial"/>
          <w:sz w:val="20"/>
          <w:szCs w:val="20"/>
        </w:rPr>
        <w:t xml:space="preserve"> </w:t>
      </w:r>
      <w:r w:rsidR="002F6432" w:rsidRPr="7E52986A">
        <w:rPr>
          <w:rFonts w:ascii="Arial" w:hAnsi="Arial" w:cs="Arial"/>
          <w:sz w:val="20"/>
          <w:szCs w:val="20"/>
          <w:highlight w:val="yellow"/>
        </w:rPr>
        <w:t>800</w:t>
      </w:r>
      <w:r w:rsidRPr="7E52986A">
        <w:rPr>
          <w:rFonts w:ascii="Arial" w:hAnsi="Arial" w:cs="Arial"/>
          <w:sz w:val="20"/>
          <w:szCs w:val="20"/>
          <w:highlight w:val="yellow"/>
        </w:rPr>
        <w:t xml:space="preserve"> fyzických /</w:t>
      </w:r>
      <w:r w:rsidR="002F6432" w:rsidRPr="7E52986A">
        <w:rPr>
          <w:rFonts w:ascii="Arial" w:hAnsi="Arial" w:cs="Arial"/>
          <w:sz w:val="20"/>
          <w:szCs w:val="20"/>
          <w:highlight w:val="yellow"/>
        </w:rPr>
        <w:t xml:space="preserve"> 600 </w:t>
      </w:r>
      <w:r w:rsidRPr="7E52986A">
        <w:rPr>
          <w:rFonts w:ascii="Arial" w:hAnsi="Arial" w:cs="Arial"/>
          <w:sz w:val="20"/>
          <w:szCs w:val="20"/>
          <w:highlight w:val="yellow"/>
        </w:rPr>
        <w:t xml:space="preserve"> právnických</w:t>
      </w:r>
      <w:r w:rsidRPr="7E52986A">
        <w:rPr>
          <w:rFonts w:ascii="Arial" w:hAnsi="Arial" w:cs="Arial"/>
          <w:sz w:val="20"/>
          <w:szCs w:val="20"/>
        </w:rPr>
        <w:t xml:space="preserve"> </w:t>
      </w:r>
      <w:r w:rsidR="00636947" w:rsidRPr="7E52986A">
        <w:rPr>
          <w:rFonts w:ascii="Arial" w:hAnsi="Arial" w:cs="Arial"/>
          <w:i/>
          <w:iCs/>
          <w:sz w:val="20"/>
          <w:szCs w:val="20"/>
        </w:rPr>
        <w:t>(vyberte dle části VZ)</w:t>
      </w:r>
      <w:r w:rsidR="00636947" w:rsidRPr="7E52986A">
        <w:rPr>
          <w:rFonts w:ascii="Arial" w:hAnsi="Arial" w:cs="Arial"/>
          <w:sz w:val="20"/>
          <w:szCs w:val="20"/>
        </w:rPr>
        <w:t xml:space="preserve"> </w:t>
      </w:r>
      <w:r w:rsidRPr="7E52986A">
        <w:rPr>
          <w:rFonts w:ascii="Arial" w:hAnsi="Arial" w:cs="Arial"/>
          <w:sz w:val="20"/>
          <w:szCs w:val="20"/>
        </w:rPr>
        <w:t xml:space="preserve">osob </w:t>
      </w:r>
      <w:r w:rsidR="00E9783F" w:rsidRPr="7E52986A">
        <w:rPr>
          <w:rFonts w:ascii="Arial" w:hAnsi="Arial" w:cs="Arial"/>
          <w:sz w:val="20"/>
          <w:szCs w:val="20"/>
        </w:rPr>
        <w:t>za účetní rok</w:t>
      </w:r>
      <w:r w:rsidR="5AEE83C3" w:rsidRPr="7E52986A">
        <w:rPr>
          <w:rFonts w:ascii="Arial" w:hAnsi="Arial" w:cs="Arial"/>
          <w:sz w:val="20"/>
          <w:szCs w:val="20"/>
        </w:rPr>
        <w:t xml:space="preserve"> 2024</w:t>
      </w:r>
      <w:r w:rsidRPr="7E52986A">
        <w:rPr>
          <w:rFonts w:ascii="Arial" w:hAnsi="Arial" w:cs="Arial"/>
          <w:sz w:val="20"/>
          <w:szCs w:val="20"/>
        </w:rPr>
        <w:t xml:space="preserve"> - podle jednotné metodiky zemědělské účetní datové sítě FADN ČR</w:t>
      </w:r>
      <w:r w:rsidR="00902F8E" w:rsidRPr="7E52986A">
        <w:rPr>
          <w:rFonts w:ascii="Arial" w:hAnsi="Arial" w:cs="Arial"/>
          <w:sz w:val="20"/>
          <w:szCs w:val="20"/>
        </w:rPr>
        <w:t xml:space="preserve"> </w:t>
      </w:r>
      <w:r w:rsidR="00632745" w:rsidRPr="7E52986A">
        <w:rPr>
          <w:rFonts w:ascii="Arial" w:hAnsi="Arial" w:cs="Arial"/>
          <w:sz w:val="20"/>
          <w:szCs w:val="20"/>
        </w:rPr>
        <w:t>(</w:t>
      </w:r>
      <w:r w:rsidRPr="7E52986A">
        <w:rPr>
          <w:rFonts w:ascii="Arial" w:hAnsi="Arial" w:cs="Arial"/>
          <w:sz w:val="20"/>
          <w:szCs w:val="20"/>
        </w:rPr>
        <w:t>na základě závazné legislativy EU</w:t>
      </w:r>
      <w:r w:rsidR="00632745" w:rsidRPr="7E52986A">
        <w:rPr>
          <w:rFonts w:ascii="Arial" w:hAnsi="Arial" w:cs="Arial"/>
          <w:sz w:val="20"/>
          <w:szCs w:val="20"/>
        </w:rPr>
        <w:t>)</w:t>
      </w:r>
      <w:r w:rsidRPr="7E52986A">
        <w:rPr>
          <w:rFonts w:ascii="Arial" w:hAnsi="Arial" w:cs="Arial"/>
          <w:sz w:val="20"/>
          <w:szCs w:val="20"/>
        </w:rPr>
        <w:t>, pravidelné každoroční šetření výrobně-ekonomických údajů zemědělských podnikatelů a předávání těchto údajů objednateli, v předepsané formě a v požadovaných termínech, včetně zabezpečení kontrol a oprav předávaných údajů podle požadavků objednatele</w:t>
      </w:r>
      <w:r w:rsidR="00101F21" w:rsidRPr="7E52986A">
        <w:rPr>
          <w:rFonts w:ascii="Arial" w:hAnsi="Arial" w:cs="Arial"/>
          <w:sz w:val="20"/>
          <w:szCs w:val="20"/>
        </w:rPr>
        <w:t>, ale i zjištěn</w:t>
      </w:r>
      <w:r w:rsidR="001731EE" w:rsidRPr="7E52986A">
        <w:rPr>
          <w:rFonts w:ascii="Arial" w:hAnsi="Arial" w:cs="Arial"/>
          <w:sz w:val="20"/>
          <w:szCs w:val="20"/>
        </w:rPr>
        <w:t>ých</w:t>
      </w:r>
      <w:r w:rsidR="00101F21" w:rsidRPr="7E52986A">
        <w:rPr>
          <w:rFonts w:ascii="Arial" w:hAnsi="Arial" w:cs="Arial"/>
          <w:sz w:val="20"/>
          <w:szCs w:val="20"/>
        </w:rPr>
        <w:t xml:space="preserve"> kontrolní</w:t>
      </w:r>
      <w:r w:rsidR="001731EE" w:rsidRPr="7E52986A">
        <w:rPr>
          <w:rFonts w:ascii="Arial" w:hAnsi="Arial" w:cs="Arial"/>
          <w:sz w:val="20"/>
          <w:szCs w:val="20"/>
        </w:rPr>
        <w:t>ch</w:t>
      </w:r>
      <w:r w:rsidR="00101F21" w:rsidRPr="7E52986A">
        <w:rPr>
          <w:rFonts w:ascii="Arial" w:hAnsi="Arial" w:cs="Arial"/>
          <w:sz w:val="20"/>
          <w:szCs w:val="20"/>
        </w:rPr>
        <w:t xml:space="preserve"> hlášení ze systému FADN EU,</w:t>
      </w:r>
      <w:r w:rsidRPr="7E52986A">
        <w:rPr>
          <w:rFonts w:ascii="Arial" w:hAnsi="Arial" w:cs="Arial"/>
          <w:sz w:val="20"/>
          <w:szCs w:val="20"/>
        </w:rPr>
        <w:t xml:space="preserve"> stanovených touto Rámcovou dohodou (dále také jen „šetření FADN</w:t>
      </w:r>
      <w:r w:rsidR="001D0BED" w:rsidRPr="7E52986A">
        <w:rPr>
          <w:rFonts w:ascii="Arial" w:hAnsi="Arial" w:cs="Arial"/>
          <w:sz w:val="20"/>
          <w:szCs w:val="20"/>
        </w:rPr>
        <w:t xml:space="preserve"> C</w:t>
      </w:r>
      <w:r w:rsidR="00B73F58" w:rsidRPr="7E52986A">
        <w:rPr>
          <w:rFonts w:ascii="Arial" w:hAnsi="Arial" w:cs="Arial"/>
          <w:sz w:val="20"/>
          <w:szCs w:val="20"/>
        </w:rPr>
        <w:t>Z</w:t>
      </w:r>
      <w:r w:rsidRPr="7E52986A">
        <w:rPr>
          <w:rFonts w:ascii="Arial" w:hAnsi="Arial" w:cs="Arial"/>
          <w:sz w:val="20"/>
          <w:szCs w:val="20"/>
        </w:rPr>
        <w:t xml:space="preserve">“). Zemědělským podnikatelem dle této Rámcové dohody se rozumí </w:t>
      </w:r>
      <w:r w:rsidRPr="7E52986A">
        <w:rPr>
          <w:rFonts w:ascii="Arial" w:hAnsi="Arial" w:cs="Arial"/>
          <w:sz w:val="20"/>
          <w:szCs w:val="20"/>
          <w:highlight w:val="yellow"/>
        </w:rPr>
        <w:t>fyzická</w:t>
      </w:r>
      <w:r w:rsidR="00F00EFD" w:rsidRPr="7E52986A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7E52986A">
        <w:rPr>
          <w:rFonts w:ascii="Arial" w:hAnsi="Arial" w:cs="Arial"/>
          <w:sz w:val="20"/>
          <w:szCs w:val="20"/>
          <w:highlight w:val="yellow"/>
        </w:rPr>
        <w:t>/</w:t>
      </w:r>
      <w:r w:rsidR="00F00EFD" w:rsidRPr="7E52986A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7E52986A">
        <w:rPr>
          <w:rFonts w:ascii="Arial" w:hAnsi="Arial" w:cs="Arial"/>
          <w:sz w:val="20"/>
          <w:szCs w:val="20"/>
          <w:highlight w:val="yellow"/>
        </w:rPr>
        <w:t>právnická osoba</w:t>
      </w:r>
      <w:r w:rsidR="00C6275C" w:rsidRPr="7E52986A">
        <w:rPr>
          <w:rFonts w:ascii="Arial" w:hAnsi="Arial" w:cs="Arial"/>
          <w:sz w:val="20"/>
          <w:szCs w:val="20"/>
        </w:rPr>
        <w:t xml:space="preserve"> </w:t>
      </w:r>
      <w:r w:rsidR="00C6275C" w:rsidRPr="7E52986A">
        <w:rPr>
          <w:rFonts w:ascii="Arial" w:hAnsi="Arial" w:cs="Arial"/>
          <w:i/>
          <w:iCs/>
          <w:sz w:val="20"/>
          <w:szCs w:val="20"/>
        </w:rPr>
        <w:t>(vyberte dle části VZ)</w:t>
      </w:r>
      <w:r w:rsidRPr="7E52986A">
        <w:rPr>
          <w:rFonts w:ascii="Arial" w:hAnsi="Arial" w:cs="Arial"/>
          <w:sz w:val="20"/>
          <w:szCs w:val="20"/>
        </w:rPr>
        <w:t>, která je evidována jako zemědělský podnikatel v informačním systému evidence zemědělského podnikatele dle zákona č. 252/1997 Sb., o zemědělství, ve znění pozdějších předpisů, jehož správcem je Ministerstvo zemědělství ČR a provozovateli jsou obecní úřady obcí s rozšířenou působností.</w:t>
      </w:r>
    </w:p>
    <w:p w14:paraId="0434CD01" w14:textId="6097BD38" w:rsidR="005F0CDC" w:rsidRPr="00932472" w:rsidRDefault="005F0CDC" w:rsidP="005F0CDC">
      <w:pPr>
        <w:pStyle w:val="Odstavecseseznamem"/>
        <w:numPr>
          <w:ilvl w:val="1"/>
          <w:numId w:val="7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Prioritou šetření FADN </w:t>
      </w:r>
      <w:r w:rsidR="003C21E9" w:rsidRPr="7E52986A">
        <w:rPr>
          <w:rFonts w:ascii="Arial" w:hAnsi="Arial" w:cs="Arial"/>
          <w:sz w:val="20"/>
          <w:szCs w:val="20"/>
        </w:rPr>
        <w:t xml:space="preserve">CZ </w:t>
      </w:r>
      <w:r w:rsidRPr="7E52986A">
        <w:rPr>
          <w:rFonts w:ascii="Arial" w:hAnsi="Arial" w:cs="Arial"/>
          <w:sz w:val="20"/>
          <w:szCs w:val="20"/>
        </w:rPr>
        <w:t xml:space="preserve">je zajištění kontinuálního sledování výrobně-ekonomických údajů zemědělských podnikatelů, tzn. objednatel požaduje především </w:t>
      </w:r>
      <w:bookmarkStart w:id="2" w:name="_Hlk48037048"/>
      <w:r w:rsidRPr="7E52986A">
        <w:rPr>
          <w:rFonts w:ascii="Arial" w:hAnsi="Arial" w:cs="Arial"/>
          <w:sz w:val="20"/>
          <w:szCs w:val="20"/>
        </w:rPr>
        <w:t xml:space="preserve">výrobně-ekonomické </w:t>
      </w:r>
      <w:bookmarkEnd w:id="2"/>
      <w:r w:rsidRPr="7E52986A">
        <w:rPr>
          <w:rFonts w:ascii="Arial" w:hAnsi="Arial" w:cs="Arial"/>
          <w:sz w:val="20"/>
          <w:szCs w:val="20"/>
        </w:rPr>
        <w:t>údaje zemědělských podnikatelů, kteří byli do šetření FADN</w:t>
      </w:r>
      <w:r w:rsidR="00B73F58" w:rsidRPr="7E52986A">
        <w:rPr>
          <w:rFonts w:ascii="Arial" w:hAnsi="Arial" w:cs="Arial"/>
          <w:sz w:val="20"/>
          <w:szCs w:val="20"/>
        </w:rPr>
        <w:t xml:space="preserve"> CZ</w:t>
      </w:r>
      <w:r w:rsidRPr="7E52986A">
        <w:rPr>
          <w:rFonts w:ascii="Arial" w:hAnsi="Arial" w:cs="Arial"/>
          <w:sz w:val="20"/>
          <w:szCs w:val="20"/>
        </w:rPr>
        <w:t xml:space="preserve"> zařazeni v předchozích letech a za tímto účelem poskytne dodavatelům každoročně aktualizovaný seznam zemědělských podnikatelů v předchozích letech zařazených do šetření FADN</w:t>
      </w:r>
      <w:r w:rsidR="00B73F58" w:rsidRPr="7E52986A">
        <w:rPr>
          <w:rFonts w:ascii="Arial" w:hAnsi="Arial" w:cs="Arial"/>
          <w:sz w:val="20"/>
          <w:szCs w:val="20"/>
        </w:rPr>
        <w:t xml:space="preserve"> CZ</w:t>
      </w:r>
      <w:r w:rsidRPr="7E52986A">
        <w:rPr>
          <w:rFonts w:ascii="Arial" w:hAnsi="Arial" w:cs="Arial"/>
          <w:sz w:val="20"/>
          <w:szCs w:val="20"/>
        </w:rPr>
        <w:t>, který obsahuje IČO uvedených zemědělských podnikatelů a jejich obchodní firmu / název (dále jen „Seznam“). Mimo výrobně-ekonomických údajů zemědělských podnikatelů uvedených v Seznamu přijme objednatel výrobně-ekonomické údaje zemědělských podnikatelů v uvedeném Seznamu neuvedených pouze v omezeném rozsahu a za podmínek touto Rámcovou dohodou dále sjednaných.</w:t>
      </w:r>
    </w:p>
    <w:p w14:paraId="78A95E73" w14:textId="524481FD" w:rsidR="005F0CDC" w:rsidRDefault="005F0CDC" w:rsidP="005F0CDC">
      <w:pPr>
        <w:pStyle w:val="Odstavecseseznamem"/>
        <w:numPr>
          <w:ilvl w:val="1"/>
          <w:numId w:val="7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Podrobný popis </w:t>
      </w:r>
      <w:r w:rsidR="00EF0B22" w:rsidRPr="7E52986A">
        <w:rPr>
          <w:rFonts w:ascii="Arial" w:hAnsi="Arial" w:cs="Arial"/>
          <w:sz w:val="20"/>
          <w:szCs w:val="20"/>
        </w:rPr>
        <w:t xml:space="preserve">obsahu a </w:t>
      </w:r>
      <w:r w:rsidRPr="7E52986A">
        <w:rPr>
          <w:rFonts w:ascii="Arial" w:hAnsi="Arial" w:cs="Arial"/>
          <w:sz w:val="20"/>
          <w:szCs w:val="20"/>
        </w:rPr>
        <w:t>metodiky šetření FADN</w:t>
      </w:r>
      <w:r w:rsidR="00B73F58" w:rsidRPr="7E52986A">
        <w:rPr>
          <w:rFonts w:ascii="Arial" w:hAnsi="Arial" w:cs="Arial"/>
          <w:sz w:val="20"/>
          <w:szCs w:val="20"/>
        </w:rPr>
        <w:t xml:space="preserve"> CZ</w:t>
      </w:r>
      <w:r w:rsidRPr="7E52986A">
        <w:rPr>
          <w:rFonts w:ascii="Arial" w:hAnsi="Arial" w:cs="Arial"/>
          <w:sz w:val="20"/>
          <w:szCs w:val="20"/>
        </w:rPr>
        <w:t xml:space="preserve">, </w:t>
      </w:r>
      <w:r w:rsidR="00EF0B22" w:rsidRPr="7E52986A">
        <w:rPr>
          <w:rFonts w:ascii="Arial" w:hAnsi="Arial" w:cs="Arial"/>
          <w:sz w:val="20"/>
          <w:szCs w:val="20"/>
        </w:rPr>
        <w:t xml:space="preserve">souboru sledovaných výrobně-ekonomických údajů (dále také jen </w:t>
      </w:r>
      <w:r w:rsidR="00540A9A" w:rsidRPr="7E52986A">
        <w:rPr>
          <w:rFonts w:ascii="Arial" w:hAnsi="Arial" w:cs="Arial"/>
          <w:sz w:val="20"/>
          <w:szCs w:val="20"/>
        </w:rPr>
        <w:t>„</w:t>
      </w:r>
      <w:r w:rsidR="00EF0B22" w:rsidRPr="7E52986A">
        <w:rPr>
          <w:rFonts w:ascii="Arial" w:hAnsi="Arial" w:cs="Arial"/>
          <w:sz w:val="20"/>
          <w:szCs w:val="20"/>
        </w:rPr>
        <w:t>Dotazník</w:t>
      </w:r>
      <w:r w:rsidR="00540A9A" w:rsidRPr="7E52986A">
        <w:rPr>
          <w:rFonts w:ascii="Arial" w:hAnsi="Arial" w:cs="Arial"/>
          <w:sz w:val="20"/>
          <w:szCs w:val="20"/>
        </w:rPr>
        <w:t>“</w:t>
      </w:r>
      <w:r w:rsidR="00EF0B22" w:rsidRPr="7E52986A">
        <w:rPr>
          <w:rFonts w:ascii="Arial" w:hAnsi="Arial" w:cs="Arial"/>
          <w:sz w:val="20"/>
          <w:szCs w:val="20"/>
        </w:rPr>
        <w:t xml:space="preserve">), </w:t>
      </w:r>
      <w:r w:rsidRPr="7E52986A">
        <w:rPr>
          <w:rFonts w:ascii="Arial" w:hAnsi="Arial" w:cs="Arial"/>
          <w:sz w:val="20"/>
          <w:szCs w:val="20"/>
        </w:rPr>
        <w:t>včetně popisu požadavků na kvalitu údajů zemědělských podnikatelů, popisu prováděných kontrol těchto údajů a požadavků na jejich technické zpracování je vymezen v</w:t>
      </w:r>
      <w:r w:rsidR="004151FC" w:rsidRPr="7E52986A">
        <w:rPr>
          <w:rFonts w:ascii="Arial" w:hAnsi="Arial" w:cs="Arial"/>
          <w:sz w:val="20"/>
          <w:szCs w:val="20"/>
        </w:rPr>
        <w:t xml:space="preserve"> jednotlivých částech </w:t>
      </w:r>
      <w:bookmarkStart w:id="3" w:name="_Hlk55553727"/>
      <w:r w:rsidRPr="7E52986A">
        <w:rPr>
          <w:rFonts w:ascii="Arial" w:hAnsi="Arial" w:cs="Arial"/>
          <w:sz w:val="20"/>
          <w:szCs w:val="20"/>
        </w:rPr>
        <w:t>přílo</w:t>
      </w:r>
      <w:r w:rsidR="004151FC" w:rsidRPr="7E52986A">
        <w:rPr>
          <w:rFonts w:ascii="Arial" w:hAnsi="Arial" w:cs="Arial"/>
          <w:sz w:val="20"/>
          <w:szCs w:val="20"/>
        </w:rPr>
        <w:t>hy</w:t>
      </w:r>
      <w:r w:rsidR="00380D21" w:rsidRPr="7E52986A">
        <w:rPr>
          <w:rFonts w:ascii="Arial" w:hAnsi="Arial" w:cs="Arial"/>
          <w:sz w:val="20"/>
          <w:szCs w:val="20"/>
        </w:rPr>
        <w:t xml:space="preserve"> č. 1</w:t>
      </w:r>
      <w:r w:rsidRPr="7E52986A">
        <w:rPr>
          <w:rFonts w:ascii="Arial" w:hAnsi="Arial" w:cs="Arial"/>
          <w:sz w:val="20"/>
          <w:szCs w:val="20"/>
        </w:rPr>
        <w:t xml:space="preserve"> této Rámcové dohody</w:t>
      </w:r>
      <w:r w:rsidR="001731EE">
        <w:t xml:space="preserve"> </w:t>
      </w:r>
      <w:bookmarkEnd w:id="3"/>
      <w:r w:rsidR="001731EE" w:rsidRPr="7E52986A">
        <w:rPr>
          <w:rFonts w:ascii="Arial" w:hAnsi="Arial" w:cs="Arial"/>
          <w:sz w:val="20"/>
          <w:szCs w:val="20"/>
        </w:rPr>
        <w:t>„Dokumentace pro šetření FADN</w:t>
      </w:r>
      <w:r w:rsidR="00B73F58" w:rsidRPr="7E52986A">
        <w:rPr>
          <w:rFonts w:ascii="Arial" w:hAnsi="Arial" w:cs="Arial"/>
          <w:sz w:val="20"/>
          <w:szCs w:val="20"/>
        </w:rPr>
        <w:t xml:space="preserve"> CZ</w:t>
      </w:r>
      <w:r w:rsidR="001731EE" w:rsidRPr="7E52986A">
        <w:rPr>
          <w:rFonts w:ascii="Arial" w:hAnsi="Arial" w:cs="Arial"/>
          <w:sz w:val="20"/>
          <w:szCs w:val="20"/>
        </w:rPr>
        <w:t>“</w:t>
      </w:r>
      <w:r w:rsidRPr="7E52986A">
        <w:rPr>
          <w:rFonts w:ascii="Arial" w:hAnsi="Arial" w:cs="Arial"/>
          <w:sz w:val="20"/>
          <w:szCs w:val="20"/>
        </w:rPr>
        <w:t>. Objednatel si vyhrazuje právo provádět dílčí změny v </w:t>
      </w:r>
      <w:r w:rsidR="00EF0B22" w:rsidRPr="7E52986A">
        <w:rPr>
          <w:rFonts w:ascii="Arial" w:hAnsi="Arial" w:cs="Arial"/>
          <w:sz w:val="20"/>
          <w:szCs w:val="20"/>
        </w:rPr>
        <w:t>Dotazníku</w:t>
      </w:r>
      <w:r w:rsidRPr="7E52986A">
        <w:rPr>
          <w:rFonts w:ascii="Arial" w:hAnsi="Arial" w:cs="Arial"/>
          <w:sz w:val="20"/>
          <w:szCs w:val="20"/>
        </w:rPr>
        <w:t xml:space="preserve"> a metodice šetření FADN</w:t>
      </w:r>
      <w:r w:rsidR="00B73F58" w:rsidRPr="7E52986A">
        <w:rPr>
          <w:rFonts w:ascii="Arial" w:hAnsi="Arial" w:cs="Arial"/>
          <w:sz w:val="20"/>
          <w:szCs w:val="20"/>
        </w:rPr>
        <w:t xml:space="preserve"> CZ </w:t>
      </w:r>
      <w:r w:rsidRPr="7E52986A">
        <w:rPr>
          <w:rFonts w:ascii="Arial" w:hAnsi="Arial" w:cs="Arial"/>
          <w:sz w:val="20"/>
          <w:szCs w:val="20"/>
        </w:rPr>
        <w:t>pro příslušné účetní období, ke kterému bude šetření FADN</w:t>
      </w:r>
      <w:r w:rsidR="00B73F58" w:rsidRPr="7E52986A">
        <w:rPr>
          <w:rFonts w:ascii="Arial" w:hAnsi="Arial" w:cs="Arial"/>
          <w:sz w:val="20"/>
          <w:szCs w:val="20"/>
        </w:rPr>
        <w:t xml:space="preserve"> CZ </w:t>
      </w:r>
      <w:r w:rsidRPr="7E52986A">
        <w:rPr>
          <w:rFonts w:ascii="Arial" w:hAnsi="Arial" w:cs="Arial"/>
          <w:sz w:val="20"/>
          <w:szCs w:val="20"/>
        </w:rPr>
        <w:t xml:space="preserve">prováděno. </w:t>
      </w:r>
    </w:p>
    <w:p w14:paraId="14995FBC" w14:textId="77777777" w:rsidR="005F0CDC" w:rsidRPr="004E40A0" w:rsidRDefault="005F0CDC" w:rsidP="005F0CDC">
      <w:pPr>
        <w:pStyle w:val="Odstavecseseznamem"/>
        <w:numPr>
          <w:ilvl w:val="1"/>
          <w:numId w:val="7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E40A0">
        <w:rPr>
          <w:rFonts w:ascii="Arial" w:hAnsi="Arial" w:cs="Arial"/>
          <w:sz w:val="20"/>
          <w:szCs w:val="20"/>
        </w:rPr>
        <w:lastRenderedPageBreak/>
        <w:t xml:space="preserve">Dodavatelé prohlašují, že se před podpisem této Rámcové dohody důkladně seznámili se všemi objednatelem předloženými doklady a podklady týkajícími se předmětných činností. Dodavatelé prohlašují, že činnosti podle této Rámcové dohody provedou za dohodnutou cenu a v dohodnuté lhůtě v souladu s právním řádem ČR a jinými předpisy. Dodavatelé jsou povinni při plnění činností dle této Rámcové dohody postupovat řádně a svědomitě.     </w:t>
      </w:r>
    </w:p>
    <w:p w14:paraId="54A04119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Čl. </w:t>
      </w:r>
      <w:r w:rsidRPr="00D26B54">
        <w:rPr>
          <w:rFonts w:ascii="Arial" w:hAnsi="Arial" w:cs="Arial"/>
          <w:b/>
          <w:sz w:val="20"/>
          <w:szCs w:val="20"/>
        </w:rPr>
        <w:t xml:space="preserve">IV </w:t>
      </w:r>
    </w:p>
    <w:p w14:paraId="22EE4150" w14:textId="77777777" w:rsidR="005F0CDC" w:rsidRPr="00D26B54" w:rsidRDefault="005F0CDC" w:rsidP="005F0CDC">
      <w:pPr>
        <w:spacing w:after="360"/>
        <w:jc w:val="center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 xml:space="preserve">Prováděcí smlouvy </w:t>
      </w:r>
      <w:r>
        <w:rPr>
          <w:rFonts w:ascii="Arial" w:hAnsi="Arial" w:cs="Arial"/>
          <w:b/>
          <w:sz w:val="20"/>
          <w:szCs w:val="20"/>
        </w:rPr>
        <w:t xml:space="preserve">o dílo </w:t>
      </w:r>
      <w:r w:rsidRPr="00D26B54">
        <w:rPr>
          <w:rFonts w:ascii="Arial" w:hAnsi="Arial" w:cs="Arial"/>
          <w:b/>
          <w:sz w:val="20"/>
          <w:szCs w:val="20"/>
        </w:rPr>
        <w:t xml:space="preserve">a postup při jejich uzavření </w:t>
      </w:r>
    </w:p>
    <w:p w14:paraId="294C5CC0" w14:textId="761A7D2F" w:rsidR="005F0CDC" w:rsidRDefault="005F0CDC" w:rsidP="005F0CD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4.1</w:t>
      </w:r>
      <w:r>
        <w:rPr>
          <w:rFonts w:ascii="Arial" w:hAnsi="Arial" w:cs="Arial"/>
          <w:sz w:val="20"/>
          <w:szCs w:val="20"/>
        </w:rPr>
        <w:tab/>
      </w:r>
      <w:r w:rsidRPr="00D26B54">
        <w:rPr>
          <w:rFonts w:ascii="Arial" w:hAnsi="Arial" w:cs="Arial"/>
          <w:sz w:val="20"/>
          <w:szCs w:val="20"/>
        </w:rPr>
        <w:t xml:space="preserve">Prováděcími smlouvami </w:t>
      </w:r>
      <w:r>
        <w:rPr>
          <w:rFonts w:ascii="Arial" w:hAnsi="Arial" w:cs="Arial"/>
          <w:sz w:val="20"/>
          <w:szCs w:val="20"/>
        </w:rPr>
        <w:t xml:space="preserve">o dílo </w:t>
      </w:r>
      <w:r w:rsidRPr="00D26B54">
        <w:rPr>
          <w:rFonts w:ascii="Arial" w:hAnsi="Arial" w:cs="Arial"/>
          <w:sz w:val="20"/>
          <w:szCs w:val="20"/>
        </w:rPr>
        <w:t>se</w:t>
      </w:r>
      <w:r>
        <w:rPr>
          <w:rFonts w:ascii="Arial" w:hAnsi="Arial" w:cs="Arial"/>
          <w:sz w:val="20"/>
          <w:szCs w:val="20"/>
        </w:rPr>
        <w:t> </w:t>
      </w:r>
      <w:r w:rsidRPr="00D26B54">
        <w:rPr>
          <w:rFonts w:ascii="Arial" w:hAnsi="Arial" w:cs="Arial"/>
          <w:sz w:val="20"/>
          <w:szCs w:val="20"/>
        </w:rPr>
        <w:t xml:space="preserve">rozumí smlouvy uzavírané na základě této </w:t>
      </w:r>
      <w:r>
        <w:rPr>
          <w:rFonts w:ascii="Arial" w:hAnsi="Arial" w:cs="Arial"/>
          <w:sz w:val="20"/>
          <w:szCs w:val="20"/>
        </w:rPr>
        <w:t>Rámcové dohody</w:t>
      </w:r>
      <w:r w:rsidRPr="00D26B54">
        <w:rPr>
          <w:rFonts w:ascii="Arial" w:hAnsi="Arial" w:cs="Arial"/>
          <w:sz w:val="20"/>
          <w:szCs w:val="20"/>
        </w:rPr>
        <w:t>, na jejichž základě bude vybraný dodavatel poskytovat</w:t>
      </w:r>
      <w:r w:rsidRPr="00D26B54">
        <w:rPr>
          <w:rFonts w:ascii="Arial" w:hAnsi="Arial" w:cs="Arial"/>
          <w:color w:val="FF0000"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>služby objednateli</w:t>
      </w:r>
      <w:r>
        <w:rPr>
          <w:rFonts w:ascii="Arial" w:hAnsi="Arial" w:cs="Arial"/>
          <w:sz w:val="20"/>
          <w:szCs w:val="20"/>
        </w:rPr>
        <w:t xml:space="preserve"> (dále jen „Prováděcí smlouvy“ nebo „Prováděcí smlouva“)</w:t>
      </w:r>
      <w:r w:rsidRPr="00D26B54">
        <w:rPr>
          <w:rFonts w:ascii="Arial" w:hAnsi="Arial" w:cs="Arial"/>
          <w:sz w:val="20"/>
          <w:szCs w:val="20"/>
        </w:rPr>
        <w:t xml:space="preserve">. Konkrétní Prováděcí smlouvy jsou veřejnými zakázkami ve smyslu zákona o </w:t>
      </w:r>
      <w:r>
        <w:rPr>
          <w:rFonts w:ascii="Arial" w:hAnsi="Arial" w:cs="Arial"/>
          <w:sz w:val="20"/>
          <w:szCs w:val="20"/>
        </w:rPr>
        <w:t xml:space="preserve">zadávání </w:t>
      </w:r>
      <w:r w:rsidRPr="00D26B54">
        <w:rPr>
          <w:rFonts w:ascii="Arial" w:hAnsi="Arial" w:cs="Arial"/>
          <w:sz w:val="20"/>
          <w:szCs w:val="20"/>
        </w:rPr>
        <w:t>veřejných zakáz</w:t>
      </w:r>
      <w:r>
        <w:rPr>
          <w:rFonts w:ascii="Arial" w:hAnsi="Arial" w:cs="Arial"/>
          <w:sz w:val="20"/>
          <w:szCs w:val="20"/>
        </w:rPr>
        <w:t>e</w:t>
      </w:r>
      <w:r w:rsidRPr="00D26B54">
        <w:rPr>
          <w:rFonts w:ascii="Arial" w:hAnsi="Arial" w:cs="Arial"/>
          <w:sz w:val="20"/>
          <w:szCs w:val="20"/>
        </w:rPr>
        <w:t>k a budou uzavírány postupem podle ustanovení</w:t>
      </w:r>
      <w:r w:rsidR="00D1712A">
        <w:rPr>
          <w:rFonts w:ascii="Arial" w:hAnsi="Arial" w:cs="Arial"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>§</w:t>
      </w:r>
      <w:r w:rsidR="00D1712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132 </w:t>
      </w:r>
      <w:r w:rsidRPr="00D26B54">
        <w:rPr>
          <w:rFonts w:ascii="Arial" w:hAnsi="Arial" w:cs="Arial"/>
          <w:sz w:val="20"/>
          <w:szCs w:val="20"/>
        </w:rPr>
        <w:t>odst. 3</w:t>
      </w:r>
      <w:r>
        <w:rPr>
          <w:rFonts w:ascii="Arial" w:hAnsi="Arial" w:cs="Arial"/>
          <w:sz w:val="20"/>
          <w:szCs w:val="20"/>
        </w:rPr>
        <w:t xml:space="preserve"> písm. b)</w:t>
      </w:r>
      <w:r w:rsidRPr="00D26B54">
        <w:rPr>
          <w:rFonts w:ascii="Arial" w:hAnsi="Arial" w:cs="Arial"/>
          <w:sz w:val="20"/>
          <w:szCs w:val="20"/>
        </w:rPr>
        <w:t xml:space="preserve"> </w:t>
      </w:r>
      <w:r w:rsidR="00C469E6">
        <w:rPr>
          <w:rFonts w:ascii="Arial" w:hAnsi="Arial" w:cs="Arial"/>
          <w:sz w:val="20"/>
          <w:szCs w:val="20"/>
        </w:rPr>
        <w:t>ve spojení s </w:t>
      </w:r>
      <w:proofErr w:type="spellStart"/>
      <w:r w:rsidR="00C469E6">
        <w:rPr>
          <w:rFonts w:ascii="Arial" w:hAnsi="Arial" w:cs="Arial"/>
          <w:sz w:val="20"/>
          <w:szCs w:val="20"/>
        </w:rPr>
        <w:t>ust</w:t>
      </w:r>
      <w:proofErr w:type="spellEnd"/>
      <w:r w:rsidR="00C469E6">
        <w:rPr>
          <w:rFonts w:ascii="Arial" w:hAnsi="Arial" w:cs="Arial"/>
          <w:sz w:val="20"/>
          <w:szCs w:val="20"/>
        </w:rPr>
        <w:t xml:space="preserve">. § 134 </w:t>
      </w:r>
      <w:r w:rsidRPr="00D26B54">
        <w:rPr>
          <w:rFonts w:ascii="Arial" w:hAnsi="Arial" w:cs="Arial"/>
          <w:sz w:val="20"/>
          <w:szCs w:val="20"/>
        </w:rPr>
        <w:t>zákona o</w:t>
      </w:r>
      <w:r>
        <w:rPr>
          <w:rFonts w:ascii="Arial" w:hAnsi="Arial" w:cs="Arial"/>
          <w:sz w:val="20"/>
          <w:szCs w:val="20"/>
        </w:rPr>
        <w:t xml:space="preserve"> zadávání </w:t>
      </w:r>
      <w:r w:rsidRPr="00D26B54">
        <w:rPr>
          <w:rFonts w:ascii="Arial" w:hAnsi="Arial" w:cs="Arial"/>
          <w:sz w:val="20"/>
          <w:szCs w:val="20"/>
        </w:rPr>
        <w:t>veřejných zakáz</w:t>
      </w:r>
      <w:r>
        <w:rPr>
          <w:rFonts w:ascii="Arial" w:hAnsi="Arial" w:cs="Arial"/>
          <w:sz w:val="20"/>
          <w:szCs w:val="20"/>
        </w:rPr>
        <w:t>e</w:t>
      </w:r>
      <w:r w:rsidRPr="00D26B54">
        <w:rPr>
          <w:rFonts w:ascii="Arial" w:hAnsi="Arial" w:cs="Arial"/>
          <w:sz w:val="20"/>
          <w:szCs w:val="20"/>
        </w:rPr>
        <w:t>k.</w:t>
      </w:r>
    </w:p>
    <w:p w14:paraId="718EFE8C" w14:textId="77777777" w:rsidR="005F0CDC" w:rsidRPr="006B4023" w:rsidRDefault="005F0CDC" w:rsidP="005F0CD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B4023">
        <w:rPr>
          <w:rFonts w:ascii="Arial" w:hAnsi="Arial" w:cs="Arial"/>
          <w:sz w:val="20"/>
          <w:szCs w:val="20"/>
        </w:rPr>
        <w:t>4.2</w:t>
      </w:r>
      <w:r w:rsidRPr="006B4023">
        <w:rPr>
          <w:rFonts w:ascii="Arial" w:hAnsi="Arial" w:cs="Arial"/>
          <w:sz w:val="20"/>
          <w:szCs w:val="20"/>
        </w:rPr>
        <w:tab/>
        <w:t xml:space="preserve">Objednatel postupuje při výběru dodavatele vždy tak, že pro poskytnutí konkrétního plnění na základě této Rámcové dohody vyzve dodavatele k plnění dle pořadí, v jakém se dodavatelé umístili při uzavírání této Rámcové dohody. </w:t>
      </w:r>
      <w:bookmarkStart w:id="4" w:name="_Hlk48032026"/>
      <w:r w:rsidRPr="006B4023">
        <w:rPr>
          <w:rFonts w:ascii="Arial" w:hAnsi="Arial" w:cs="Arial"/>
          <w:sz w:val="20"/>
          <w:szCs w:val="20"/>
        </w:rPr>
        <w:t>Výzva, zaslaná objednatelem pověřenému pracovníkovi dodavatele elektronicky e-mailem</w:t>
      </w:r>
      <w:bookmarkEnd w:id="4"/>
      <w:r w:rsidRPr="006B4023">
        <w:rPr>
          <w:rFonts w:ascii="Arial" w:hAnsi="Arial" w:cs="Arial"/>
          <w:sz w:val="20"/>
          <w:szCs w:val="20"/>
        </w:rPr>
        <w:t>, musí obsahovat minimálně následující údaje:</w:t>
      </w:r>
    </w:p>
    <w:p w14:paraId="15C84808" w14:textId="77777777" w:rsidR="005F0CDC" w:rsidRPr="006B4023" w:rsidRDefault="005F0CDC" w:rsidP="005F0CDC">
      <w:pPr>
        <w:numPr>
          <w:ilvl w:val="0"/>
          <w:numId w:val="4"/>
        </w:numPr>
        <w:spacing w:before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006B4023">
        <w:rPr>
          <w:rFonts w:ascii="Arial" w:hAnsi="Arial" w:cs="Arial"/>
          <w:sz w:val="20"/>
          <w:szCs w:val="20"/>
        </w:rPr>
        <w:t>označení smluvních stran,</w:t>
      </w:r>
    </w:p>
    <w:p w14:paraId="340A4978" w14:textId="09E51A6B" w:rsidR="001731EE" w:rsidRDefault="005F0CDC" w:rsidP="005F0CDC">
      <w:pPr>
        <w:numPr>
          <w:ilvl w:val="0"/>
          <w:numId w:val="4"/>
        </w:numPr>
        <w:spacing w:before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006B4023">
        <w:rPr>
          <w:rFonts w:ascii="Arial" w:hAnsi="Arial" w:cs="Arial"/>
          <w:sz w:val="20"/>
          <w:szCs w:val="20"/>
        </w:rPr>
        <w:t xml:space="preserve">ustanovení, že se jedná o výzvu na základě </w:t>
      </w:r>
      <w:r w:rsidR="004E3AA4">
        <w:rPr>
          <w:rFonts w:ascii="Arial" w:hAnsi="Arial" w:cs="Arial"/>
          <w:sz w:val="20"/>
          <w:szCs w:val="20"/>
        </w:rPr>
        <w:t xml:space="preserve">Rámcové dohody podle </w:t>
      </w:r>
      <w:proofErr w:type="spellStart"/>
      <w:r w:rsidR="004E3AA4">
        <w:rPr>
          <w:rFonts w:ascii="Arial" w:hAnsi="Arial" w:cs="Arial"/>
          <w:sz w:val="20"/>
          <w:szCs w:val="20"/>
        </w:rPr>
        <w:t>ust</w:t>
      </w:r>
      <w:proofErr w:type="spellEnd"/>
      <w:r w:rsidR="004E3AA4">
        <w:rPr>
          <w:rFonts w:ascii="Arial" w:hAnsi="Arial" w:cs="Arial"/>
          <w:sz w:val="20"/>
          <w:szCs w:val="20"/>
        </w:rPr>
        <w:t xml:space="preserve">. § 134 </w:t>
      </w:r>
      <w:r w:rsidRPr="006B4023">
        <w:rPr>
          <w:rFonts w:ascii="Arial" w:hAnsi="Arial" w:cs="Arial"/>
          <w:sz w:val="20"/>
          <w:szCs w:val="20"/>
        </w:rPr>
        <w:t>zákona č. 134/2016 Sb., o zadávání veřejných zakázek, spolu s odkazem na evidenční číslo této Rámcové dohody,</w:t>
      </w:r>
      <w:r w:rsidR="00096043" w:rsidRPr="006B4023">
        <w:rPr>
          <w:rFonts w:ascii="Arial" w:hAnsi="Arial" w:cs="Arial"/>
          <w:sz w:val="20"/>
          <w:szCs w:val="20"/>
        </w:rPr>
        <w:t xml:space="preserve"> </w:t>
      </w:r>
      <w:r w:rsidRPr="006B4023">
        <w:rPr>
          <w:rFonts w:ascii="Arial" w:hAnsi="Arial" w:cs="Arial"/>
          <w:sz w:val="20"/>
          <w:szCs w:val="20"/>
        </w:rPr>
        <w:t>podrobnou specifikaci požadovaného plnění – návrh Prováděcí smlouvy</w:t>
      </w:r>
      <w:r w:rsidR="0074271B">
        <w:rPr>
          <w:rFonts w:ascii="Arial" w:hAnsi="Arial" w:cs="Arial"/>
          <w:sz w:val="20"/>
          <w:szCs w:val="20"/>
        </w:rPr>
        <w:t>,</w:t>
      </w:r>
    </w:p>
    <w:p w14:paraId="48D423C5" w14:textId="19BE492F" w:rsidR="005F0CDC" w:rsidRPr="006B4023" w:rsidRDefault="005F0CDC" w:rsidP="005F0CDC">
      <w:pPr>
        <w:numPr>
          <w:ilvl w:val="0"/>
          <w:numId w:val="4"/>
        </w:numPr>
        <w:spacing w:before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006B4023">
        <w:rPr>
          <w:rFonts w:ascii="Arial" w:hAnsi="Arial" w:cs="Arial"/>
          <w:sz w:val="20"/>
          <w:szCs w:val="20"/>
        </w:rPr>
        <w:t>Seznam,</w:t>
      </w:r>
    </w:p>
    <w:p w14:paraId="0D6D1A15" w14:textId="57E4E62A" w:rsidR="005F0CDC" w:rsidRDefault="005F0CDC" w:rsidP="005F0CDC">
      <w:pPr>
        <w:numPr>
          <w:ilvl w:val="0"/>
          <w:numId w:val="4"/>
        </w:numPr>
        <w:spacing w:before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Selekční plán </w:t>
      </w:r>
      <w:r w:rsidR="002F6432" w:rsidRPr="7E52986A">
        <w:rPr>
          <w:rFonts w:ascii="Arial" w:hAnsi="Arial" w:cs="Arial"/>
          <w:sz w:val="20"/>
          <w:szCs w:val="20"/>
        </w:rPr>
        <w:t xml:space="preserve">FADN </w:t>
      </w:r>
      <w:r w:rsidR="00B73F58" w:rsidRPr="7E52986A">
        <w:rPr>
          <w:rFonts w:ascii="Arial" w:hAnsi="Arial" w:cs="Arial"/>
          <w:sz w:val="20"/>
          <w:szCs w:val="20"/>
        </w:rPr>
        <w:t>CZ</w:t>
      </w:r>
      <w:r w:rsidR="002F6432" w:rsidRPr="7E52986A">
        <w:rPr>
          <w:rFonts w:ascii="Arial" w:hAnsi="Arial" w:cs="Arial"/>
          <w:sz w:val="20"/>
          <w:szCs w:val="20"/>
        </w:rPr>
        <w:t xml:space="preserve">, odsouhlasený </w:t>
      </w:r>
      <w:r w:rsidRPr="7E52986A">
        <w:rPr>
          <w:rFonts w:ascii="Arial" w:hAnsi="Arial" w:cs="Arial"/>
          <w:sz w:val="20"/>
          <w:szCs w:val="20"/>
        </w:rPr>
        <w:t>Evropsk</w:t>
      </w:r>
      <w:r w:rsidR="002F6432" w:rsidRPr="7E52986A">
        <w:rPr>
          <w:rFonts w:ascii="Arial" w:hAnsi="Arial" w:cs="Arial"/>
          <w:sz w:val="20"/>
          <w:szCs w:val="20"/>
        </w:rPr>
        <w:t>ou</w:t>
      </w:r>
      <w:r w:rsidRPr="7E52986A">
        <w:rPr>
          <w:rFonts w:ascii="Arial" w:hAnsi="Arial" w:cs="Arial"/>
          <w:sz w:val="20"/>
          <w:szCs w:val="20"/>
        </w:rPr>
        <w:t xml:space="preserve"> komis</w:t>
      </w:r>
      <w:r w:rsidR="006D01BF" w:rsidRPr="7E52986A">
        <w:rPr>
          <w:rFonts w:ascii="Arial" w:hAnsi="Arial" w:cs="Arial"/>
          <w:sz w:val="20"/>
          <w:szCs w:val="20"/>
        </w:rPr>
        <w:t>í</w:t>
      </w:r>
      <w:r w:rsidRPr="7E52986A">
        <w:rPr>
          <w:rFonts w:ascii="Arial" w:hAnsi="Arial" w:cs="Arial"/>
          <w:sz w:val="20"/>
          <w:szCs w:val="20"/>
        </w:rPr>
        <w:t xml:space="preserve"> </w:t>
      </w:r>
      <w:r w:rsidR="00BA063B" w:rsidRPr="7E52986A">
        <w:rPr>
          <w:rFonts w:ascii="Arial" w:hAnsi="Arial" w:cs="Arial"/>
          <w:sz w:val="20"/>
          <w:szCs w:val="20"/>
        </w:rPr>
        <w:t xml:space="preserve">pro </w:t>
      </w:r>
      <w:r w:rsidRPr="7E52986A">
        <w:rPr>
          <w:rFonts w:ascii="Arial" w:hAnsi="Arial" w:cs="Arial"/>
          <w:sz w:val="20"/>
          <w:szCs w:val="20"/>
        </w:rPr>
        <w:t>účetní rok</w:t>
      </w:r>
      <w:r w:rsidR="00BA063B" w:rsidRPr="7E52986A">
        <w:rPr>
          <w:rFonts w:ascii="Arial" w:hAnsi="Arial" w:cs="Arial"/>
          <w:sz w:val="20"/>
          <w:szCs w:val="20"/>
        </w:rPr>
        <w:t xml:space="preserve"> 2024</w:t>
      </w:r>
      <w:r w:rsidRPr="7E52986A">
        <w:rPr>
          <w:rFonts w:ascii="Arial" w:hAnsi="Arial" w:cs="Arial"/>
          <w:sz w:val="20"/>
          <w:szCs w:val="20"/>
        </w:rPr>
        <w:t xml:space="preserve"> (dále jen „Selekční plán“),</w:t>
      </w:r>
    </w:p>
    <w:p w14:paraId="43453BF9" w14:textId="20C3EE15" w:rsidR="00A27206" w:rsidRPr="00A27206" w:rsidRDefault="0074271B" w:rsidP="006924A6">
      <w:pPr>
        <w:numPr>
          <w:ilvl w:val="0"/>
          <w:numId w:val="4"/>
        </w:numPr>
        <w:spacing w:before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objedna</w:t>
      </w:r>
      <w:r w:rsidR="002F6432" w:rsidRPr="7E52986A">
        <w:rPr>
          <w:rFonts w:ascii="Arial" w:hAnsi="Arial" w:cs="Arial"/>
          <w:sz w:val="20"/>
          <w:szCs w:val="20"/>
        </w:rPr>
        <w:t>telem požadované termíny předávání údajů v jednotlivých časových režimech</w:t>
      </w:r>
      <w:r w:rsidR="005B6C28" w:rsidRPr="7E52986A">
        <w:rPr>
          <w:rFonts w:ascii="Arial" w:hAnsi="Arial" w:cs="Arial"/>
          <w:sz w:val="20"/>
          <w:szCs w:val="20"/>
        </w:rPr>
        <w:t xml:space="preserve"> pro </w:t>
      </w:r>
      <w:r w:rsidR="004278AF" w:rsidRPr="7E52986A">
        <w:rPr>
          <w:rFonts w:ascii="Arial" w:hAnsi="Arial" w:cs="Arial"/>
          <w:sz w:val="20"/>
          <w:szCs w:val="20"/>
        </w:rPr>
        <w:t xml:space="preserve">účetní </w:t>
      </w:r>
      <w:r w:rsidR="005B6C28" w:rsidRPr="7E52986A">
        <w:rPr>
          <w:rFonts w:ascii="Arial" w:hAnsi="Arial" w:cs="Arial"/>
          <w:sz w:val="20"/>
          <w:szCs w:val="20"/>
        </w:rPr>
        <w:t>rok</w:t>
      </w:r>
      <w:r w:rsidR="00AC3023" w:rsidRPr="7E52986A">
        <w:rPr>
          <w:rFonts w:ascii="Arial" w:hAnsi="Arial" w:cs="Arial"/>
          <w:sz w:val="20"/>
          <w:szCs w:val="20"/>
        </w:rPr>
        <w:t xml:space="preserve"> 2024</w:t>
      </w:r>
      <w:r w:rsidR="00A27206" w:rsidRPr="7E52986A">
        <w:rPr>
          <w:rFonts w:ascii="Arial" w:hAnsi="Arial" w:cs="Arial"/>
          <w:sz w:val="20"/>
          <w:szCs w:val="20"/>
        </w:rPr>
        <w:t xml:space="preserve"> (Časové režimy plnění jsou blíže upřesněny v příloze č. 1 této Rámcové dohody „Dokumentace pro šetření FADN</w:t>
      </w:r>
      <w:r w:rsidR="00B73F58" w:rsidRPr="7E52986A">
        <w:rPr>
          <w:rFonts w:ascii="Arial" w:hAnsi="Arial" w:cs="Arial"/>
          <w:sz w:val="20"/>
          <w:szCs w:val="20"/>
        </w:rPr>
        <w:t xml:space="preserve"> CZ</w:t>
      </w:r>
      <w:r w:rsidR="00B146D2" w:rsidRPr="7E52986A">
        <w:rPr>
          <w:rFonts w:ascii="Arial" w:hAnsi="Arial" w:cs="Arial"/>
          <w:sz w:val="20"/>
          <w:szCs w:val="20"/>
        </w:rPr>
        <w:t xml:space="preserve"> – Stručná</w:t>
      </w:r>
      <w:r w:rsidR="00A27206" w:rsidRPr="7E52986A">
        <w:rPr>
          <w:rFonts w:ascii="Arial" w:hAnsi="Arial" w:cs="Arial"/>
          <w:sz w:val="20"/>
          <w:szCs w:val="20"/>
        </w:rPr>
        <w:t xml:space="preserve"> charakteristika veřejné zakázky – šetření FADN</w:t>
      </w:r>
      <w:r w:rsidR="00B73F58" w:rsidRPr="7E52986A">
        <w:rPr>
          <w:rFonts w:ascii="Arial" w:hAnsi="Arial" w:cs="Arial"/>
          <w:sz w:val="20"/>
          <w:szCs w:val="20"/>
        </w:rPr>
        <w:t xml:space="preserve"> CZ</w:t>
      </w:r>
      <w:r w:rsidR="00A27206" w:rsidRPr="7E52986A">
        <w:rPr>
          <w:rFonts w:ascii="Arial" w:hAnsi="Arial" w:cs="Arial"/>
          <w:sz w:val="20"/>
          <w:szCs w:val="20"/>
        </w:rPr>
        <w:t>“.)</w:t>
      </w:r>
    </w:p>
    <w:p w14:paraId="4518312C" w14:textId="1BFBDE26" w:rsidR="002F6432" w:rsidRPr="006B4023" w:rsidRDefault="0074271B" w:rsidP="005F0CDC">
      <w:pPr>
        <w:numPr>
          <w:ilvl w:val="0"/>
          <w:numId w:val="4"/>
        </w:numPr>
        <w:spacing w:before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š</w:t>
      </w:r>
      <w:r w:rsidR="002F6432" w:rsidRPr="7E52986A">
        <w:rPr>
          <w:rFonts w:ascii="Arial" w:hAnsi="Arial" w:cs="Arial"/>
          <w:sz w:val="20"/>
          <w:szCs w:val="20"/>
        </w:rPr>
        <w:t xml:space="preserve">ablonu </w:t>
      </w:r>
      <w:proofErr w:type="spellStart"/>
      <w:r w:rsidR="002F6432" w:rsidRPr="7E52986A">
        <w:rPr>
          <w:rFonts w:ascii="Arial" w:hAnsi="Arial" w:cs="Arial"/>
          <w:sz w:val="20"/>
          <w:szCs w:val="20"/>
        </w:rPr>
        <w:t>xls</w:t>
      </w:r>
      <w:r w:rsidR="00B73F58" w:rsidRPr="7E52986A">
        <w:rPr>
          <w:rFonts w:ascii="Arial" w:hAnsi="Arial" w:cs="Arial"/>
          <w:sz w:val="20"/>
          <w:szCs w:val="20"/>
        </w:rPr>
        <w:t>x</w:t>
      </w:r>
      <w:proofErr w:type="spellEnd"/>
      <w:r w:rsidR="002F6432" w:rsidRPr="7E52986A">
        <w:rPr>
          <w:rFonts w:ascii="Arial" w:hAnsi="Arial" w:cs="Arial"/>
          <w:sz w:val="20"/>
          <w:szCs w:val="20"/>
        </w:rPr>
        <w:t>.</w:t>
      </w:r>
      <w:r w:rsidR="000639B9" w:rsidRPr="7E52986A">
        <w:rPr>
          <w:rFonts w:ascii="Arial" w:hAnsi="Arial" w:cs="Arial"/>
          <w:sz w:val="20"/>
          <w:szCs w:val="20"/>
        </w:rPr>
        <w:t xml:space="preserve"> </w:t>
      </w:r>
      <w:r w:rsidR="002F6432" w:rsidRPr="7E52986A">
        <w:rPr>
          <w:rFonts w:ascii="Arial" w:hAnsi="Arial" w:cs="Arial"/>
          <w:sz w:val="20"/>
          <w:szCs w:val="20"/>
        </w:rPr>
        <w:t xml:space="preserve">souboru pro </w:t>
      </w:r>
      <w:r w:rsidR="004151FC" w:rsidRPr="7E52986A">
        <w:rPr>
          <w:rFonts w:ascii="Arial" w:hAnsi="Arial" w:cs="Arial"/>
          <w:sz w:val="20"/>
          <w:szCs w:val="20"/>
        </w:rPr>
        <w:t>přijetí</w:t>
      </w:r>
      <w:r w:rsidR="006D01BF" w:rsidRPr="7E52986A">
        <w:rPr>
          <w:rFonts w:ascii="Arial" w:hAnsi="Arial" w:cs="Arial"/>
          <w:sz w:val="20"/>
          <w:szCs w:val="20"/>
        </w:rPr>
        <w:t xml:space="preserve"> </w:t>
      </w:r>
      <w:r w:rsidR="004151FC" w:rsidRPr="7E52986A">
        <w:rPr>
          <w:rFonts w:ascii="Arial" w:hAnsi="Arial" w:cs="Arial"/>
          <w:sz w:val="20"/>
          <w:szCs w:val="20"/>
        </w:rPr>
        <w:t>V</w:t>
      </w:r>
      <w:r w:rsidR="006D01BF" w:rsidRPr="7E52986A">
        <w:rPr>
          <w:rFonts w:ascii="Arial" w:hAnsi="Arial" w:cs="Arial"/>
          <w:sz w:val="20"/>
          <w:szCs w:val="20"/>
        </w:rPr>
        <w:t>ýzvy a rozvržení vybraných zemědělských podnikatelů do časových režimů</w:t>
      </w:r>
      <w:r w:rsidR="00EF0B22" w:rsidRPr="7E52986A">
        <w:rPr>
          <w:rFonts w:ascii="Arial" w:hAnsi="Arial" w:cs="Arial"/>
          <w:sz w:val="20"/>
          <w:szCs w:val="20"/>
        </w:rPr>
        <w:t xml:space="preserve"> předávání dat</w:t>
      </w:r>
      <w:r w:rsidR="00A215FC" w:rsidRPr="7E52986A">
        <w:rPr>
          <w:rFonts w:ascii="Arial" w:hAnsi="Arial" w:cs="Arial"/>
          <w:sz w:val="20"/>
          <w:szCs w:val="20"/>
        </w:rPr>
        <w:t xml:space="preserve"> (příloha č.</w:t>
      </w:r>
      <w:r w:rsidR="00380D21" w:rsidRPr="7E52986A">
        <w:rPr>
          <w:rFonts w:ascii="Arial" w:hAnsi="Arial" w:cs="Arial"/>
          <w:sz w:val="20"/>
          <w:szCs w:val="20"/>
        </w:rPr>
        <w:t xml:space="preserve"> </w:t>
      </w:r>
      <w:r w:rsidR="00284F0D" w:rsidRPr="7E52986A">
        <w:rPr>
          <w:rFonts w:ascii="Arial" w:hAnsi="Arial" w:cs="Arial"/>
          <w:sz w:val="20"/>
          <w:szCs w:val="20"/>
        </w:rPr>
        <w:t>3</w:t>
      </w:r>
      <w:r w:rsidR="00380D21" w:rsidRPr="7E52986A">
        <w:rPr>
          <w:rFonts w:ascii="Arial" w:hAnsi="Arial" w:cs="Arial"/>
          <w:sz w:val="20"/>
          <w:szCs w:val="20"/>
        </w:rPr>
        <w:t xml:space="preserve"> této Rámcové dohody</w:t>
      </w:r>
      <w:r w:rsidR="00A215FC" w:rsidRPr="7E52986A">
        <w:rPr>
          <w:rFonts w:ascii="Arial" w:hAnsi="Arial" w:cs="Arial"/>
          <w:sz w:val="20"/>
          <w:szCs w:val="20"/>
        </w:rPr>
        <w:t>)</w:t>
      </w:r>
      <w:r w:rsidR="006D01BF" w:rsidRPr="7E52986A">
        <w:rPr>
          <w:rFonts w:ascii="Arial" w:hAnsi="Arial" w:cs="Arial"/>
          <w:sz w:val="20"/>
          <w:szCs w:val="20"/>
        </w:rPr>
        <w:t>,</w:t>
      </w:r>
    </w:p>
    <w:p w14:paraId="4C234591" w14:textId="77777777" w:rsidR="005F0CDC" w:rsidRPr="006B4023" w:rsidRDefault="005F0CDC" w:rsidP="005F0CDC">
      <w:pPr>
        <w:spacing w:before="120"/>
        <w:ind w:left="993" w:hanging="426"/>
        <w:jc w:val="both"/>
        <w:rPr>
          <w:rFonts w:ascii="Arial" w:hAnsi="Arial" w:cs="Arial"/>
          <w:sz w:val="20"/>
          <w:szCs w:val="20"/>
        </w:rPr>
      </w:pPr>
      <w:r w:rsidRPr="006B4023">
        <w:rPr>
          <w:rFonts w:ascii="Arial" w:hAnsi="Arial" w:cs="Arial"/>
          <w:sz w:val="20"/>
          <w:szCs w:val="20"/>
        </w:rPr>
        <w:t>(dále jen „Výzva").</w:t>
      </w:r>
    </w:p>
    <w:p w14:paraId="0030AAB0" w14:textId="538E783A" w:rsidR="005F0CDC" w:rsidRPr="006B4023" w:rsidRDefault="005F0CDC" w:rsidP="005F0CDC">
      <w:pPr>
        <w:pStyle w:val="Odstavecseseznamem"/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Objednatel nejprve zašle Výzvu </w:t>
      </w:r>
      <w:bookmarkStart w:id="5" w:name="_Hlk52780309"/>
      <w:r w:rsidRPr="7E52986A">
        <w:rPr>
          <w:rFonts w:ascii="Arial" w:hAnsi="Arial" w:cs="Arial"/>
          <w:sz w:val="20"/>
          <w:szCs w:val="20"/>
        </w:rPr>
        <w:t>dodavateli, který se při uzavírání této Rámcové dohody umístil jako první v pořadí</w:t>
      </w:r>
      <w:bookmarkEnd w:id="5"/>
      <w:r w:rsidRPr="7E52986A">
        <w:rPr>
          <w:rFonts w:ascii="Arial" w:hAnsi="Arial" w:cs="Arial"/>
          <w:sz w:val="20"/>
          <w:szCs w:val="20"/>
        </w:rPr>
        <w:t xml:space="preserve">. Dodavatel je oprávněn přijmout Výzvu objednatele celou nebo i pouze z části. Přijetím Výzvy pouze z části se rozumí, že </w:t>
      </w:r>
      <w:r w:rsidR="0074271B" w:rsidRPr="7E52986A">
        <w:rPr>
          <w:rFonts w:ascii="Arial" w:hAnsi="Arial" w:cs="Arial"/>
          <w:sz w:val="20"/>
          <w:szCs w:val="20"/>
        </w:rPr>
        <w:t xml:space="preserve">dodavatel </w:t>
      </w:r>
      <w:r w:rsidRPr="7E52986A">
        <w:rPr>
          <w:rFonts w:ascii="Arial" w:hAnsi="Arial" w:cs="Arial"/>
          <w:sz w:val="20"/>
          <w:szCs w:val="20"/>
        </w:rPr>
        <w:t xml:space="preserve">je oprávněn ze Seznamu vybrat pouze část zemědělských podnikatelů, </w:t>
      </w:r>
      <w:bookmarkStart w:id="6" w:name="_Hlk48037105"/>
      <w:r w:rsidRPr="7E52986A">
        <w:rPr>
          <w:rFonts w:ascii="Arial" w:hAnsi="Arial" w:cs="Arial"/>
          <w:sz w:val="20"/>
          <w:szCs w:val="20"/>
        </w:rPr>
        <w:t xml:space="preserve">od kterých je schopen výrobně-ekonomické údaje objednateli dodat </w:t>
      </w:r>
      <w:bookmarkEnd w:id="6"/>
      <w:r w:rsidRPr="7E52986A">
        <w:rPr>
          <w:rFonts w:ascii="Arial" w:hAnsi="Arial" w:cs="Arial"/>
          <w:sz w:val="20"/>
          <w:szCs w:val="20"/>
        </w:rPr>
        <w:t>a nad počet těchto ze Seznamu vybraných zemědělských podnikatelů je oprávněn nabídnout objednateli zemědělské podnikatele v Seznamu nezařazené, a to pouze do rozsahu max 20% z počtu zemědělských podnikatelů, které ze Seznamu vybral. Tito nově nabídnutí zemědělští podnikatelé,</w:t>
      </w:r>
      <w:r>
        <w:t xml:space="preserve"> </w:t>
      </w:r>
      <w:bookmarkStart w:id="7" w:name="_Hlk48037165"/>
      <w:r w:rsidRPr="7E52986A">
        <w:rPr>
          <w:rFonts w:ascii="Arial" w:hAnsi="Arial" w:cs="Arial"/>
          <w:sz w:val="20"/>
          <w:szCs w:val="20"/>
        </w:rPr>
        <w:t>od kterých je dodavatel schopen výrobně-ekonomické údaje objednateli dodat,</w:t>
      </w:r>
      <w:bookmarkEnd w:id="7"/>
      <w:r w:rsidRPr="7E52986A">
        <w:rPr>
          <w:rFonts w:ascii="Arial" w:hAnsi="Arial" w:cs="Arial"/>
          <w:sz w:val="20"/>
          <w:szCs w:val="20"/>
        </w:rPr>
        <w:t xml:space="preserve"> musí odpovídat Selekčnímu plánu. Objednatel si vyhrazuje právo po kontrole nově nabídnutých zemědělských podnikatelů vyřadit ty zemědělské podnikatele, kteří Selekčnímu plánu neodpovídají. </w:t>
      </w:r>
      <w:bookmarkStart w:id="8" w:name="_Hlk49429806"/>
      <w:r w:rsidRPr="7E52986A">
        <w:rPr>
          <w:rFonts w:ascii="Arial" w:hAnsi="Arial" w:cs="Arial"/>
          <w:sz w:val="20"/>
          <w:szCs w:val="20"/>
        </w:rPr>
        <w:t xml:space="preserve">Součástí přijetí Výzvy dodavatelem musí být i návrh </w:t>
      </w:r>
      <w:r w:rsidR="00A215FC" w:rsidRPr="7E52986A">
        <w:rPr>
          <w:rFonts w:ascii="Arial" w:hAnsi="Arial" w:cs="Arial"/>
          <w:sz w:val="20"/>
          <w:szCs w:val="20"/>
        </w:rPr>
        <w:t>zařazení</w:t>
      </w:r>
      <w:r w:rsidRPr="7E52986A">
        <w:rPr>
          <w:rFonts w:ascii="Arial" w:hAnsi="Arial" w:cs="Arial"/>
          <w:sz w:val="20"/>
          <w:szCs w:val="20"/>
        </w:rPr>
        <w:t xml:space="preserve"> ze Seznamu vybraných a nově nabídnutých zemědělských podnikatelů </w:t>
      </w:r>
      <w:r w:rsidR="00A215FC" w:rsidRPr="7E52986A">
        <w:rPr>
          <w:rFonts w:ascii="Arial" w:hAnsi="Arial" w:cs="Arial"/>
          <w:sz w:val="20"/>
          <w:szCs w:val="20"/>
        </w:rPr>
        <w:t>do</w:t>
      </w:r>
      <w:r w:rsidRPr="7E52986A">
        <w:rPr>
          <w:rFonts w:ascii="Arial" w:hAnsi="Arial" w:cs="Arial"/>
          <w:sz w:val="20"/>
          <w:szCs w:val="20"/>
        </w:rPr>
        <w:t xml:space="preserve"> dvou časových režim</w:t>
      </w:r>
      <w:r w:rsidR="00A215FC" w:rsidRPr="7E52986A">
        <w:rPr>
          <w:rFonts w:ascii="Arial" w:hAnsi="Arial" w:cs="Arial"/>
          <w:sz w:val="20"/>
          <w:szCs w:val="20"/>
        </w:rPr>
        <w:t xml:space="preserve">ů předávání </w:t>
      </w:r>
      <w:r w:rsidR="00A27206" w:rsidRPr="7E52986A">
        <w:rPr>
          <w:rFonts w:ascii="Arial" w:hAnsi="Arial" w:cs="Arial"/>
          <w:sz w:val="20"/>
          <w:szCs w:val="20"/>
        </w:rPr>
        <w:t xml:space="preserve">výrobně-ekonomických </w:t>
      </w:r>
      <w:r w:rsidR="00A215FC" w:rsidRPr="7E52986A">
        <w:rPr>
          <w:rFonts w:ascii="Arial" w:hAnsi="Arial" w:cs="Arial"/>
          <w:sz w:val="20"/>
          <w:szCs w:val="20"/>
        </w:rPr>
        <w:t>údajů</w:t>
      </w:r>
      <w:r w:rsidRPr="7E52986A">
        <w:rPr>
          <w:rFonts w:ascii="Arial" w:hAnsi="Arial" w:cs="Arial"/>
          <w:sz w:val="20"/>
          <w:szCs w:val="20"/>
        </w:rPr>
        <w:t>, kdy v </w:t>
      </w:r>
      <w:r w:rsidR="00211E54" w:rsidRPr="7E52986A">
        <w:rPr>
          <w:rFonts w:ascii="Arial" w:hAnsi="Arial" w:cs="Arial"/>
          <w:sz w:val="20"/>
          <w:szCs w:val="20"/>
        </w:rPr>
        <w:t>prv</w:t>
      </w:r>
      <w:r w:rsidR="005D2F96" w:rsidRPr="7E52986A">
        <w:rPr>
          <w:rFonts w:ascii="Arial" w:hAnsi="Arial" w:cs="Arial"/>
          <w:sz w:val="20"/>
          <w:szCs w:val="20"/>
        </w:rPr>
        <w:t>ní</w:t>
      </w:r>
      <w:r w:rsidR="00211E54" w:rsidRPr="7E52986A">
        <w:rPr>
          <w:rFonts w:ascii="Arial" w:hAnsi="Arial" w:cs="Arial"/>
          <w:sz w:val="20"/>
          <w:szCs w:val="20"/>
        </w:rPr>
        <w:t>m</w:t>
      </w:r>
      <w:r w:rsidRPr="7E52986A">
        <w:rPr>
          <w:rFonts w:ascii="Arial" w:hAnsi="Arial" w:cs="Arial"/>
          <w:sz w:val="20"/>
          <w:szCs w:val="20"/>
        </w:rPr>
        <w:t xml:space="preserve"> časovém režimu musí být předáno minimálně </w:t>
      </w:r>
      <w:r w:rsidR="00154E94" w:rsidRPr="7E52986A">
        <w:rPr>
          <w:rFonts w:ascii="Arial" w:hAnsi="Arial" w:cs="Arial"/>
          <w:sz w:val="20"/>
          <w:szCs w:val="20"/>
        </w:rPr>
        <w:t>5</w:t>
      </w:r>
      <w:r w:rsidRPr="7E52986A">
        <w:rPr>
          <w:rFonts w:ascii="Arial" w:hAnsi="Arial" w:cs="Arial"/>
          <w:sz w:val="20"/>
          <w:szCs w:val="20"/>
        </w:rPr>
        <w:t>0</w:t>
      </w:r>
      <w:r w:rsidR="0036554D" w:rsidRPr="7E52986A">
        <w:rPr>
          <w:rFonts w:ascii="Arial" w:hAnsi="Arial" w:cs="Arial"/>
          <w:sz w:val="20"/>
          <w:szCs w:val="20"/>
        </w:rPr>
        <w:t> </w:t>
      </w:r>
      <w:r w:rsidRPr="7E52986A">
        <w:rPr>
          <w:rFonts w:ascii="Arial" w:hAnsi="Arial" w:cs="Arial"/>
          <w:sz w:val="20"/>
          <w:szCs w:val="20"/>
        </w:rPr>
        <w:t xml:space="preserve">% </w:t>
      </w:r>
      <w:r w:rsidR="004278AF" w:rsidRPr="7E52986A">
        <w:rPr>
          <w:rFonts w:ascii="Arial" w:hAnsi="Arial" w:cs="Arial"/>
          <w:sz w:val="20"/>
          <w:szCs w:val="20"/>
        </w:rPr>
        <w:t xml:space="preserve">Dotazníků </w:t>
      </w:r>
      <w:r w:rsidRPr="7E52986A">
        <w:rPr>
          <w:rFonts w:ascii="Arial" w:hAnsi="Arial" w:cs="Arial"/>
          <w:sz w:val="20"/>
          <w:szCs w:val="20"/>
        </w:rPr>
        <w:t>zemědělských podnikatelů, ke kterým se dodavatel zavázal. V</w:t>
      </w:r>
      <w:r w:rsidR="0074271B" w:rsidRPr="7E52986A">
        <w:rPr>
          <w:rFonts w:ascii="Arial" w:hAnsi="Arial" w:cs="Arial"/>
          <w:sz w:val="20"/>
          <w:szCs w:val="20"/>
        </w:rPr>
        <w:t>e</w:t>
      </w:r>
      <w:r w:rsidRPr="7E52986A">
        <w:rPr>
          <w:rFonts w:ascii="Arial" w:hAnsi="Arial" w:cs="Arial"/>
          <w:sz w:val="20"/>
          <w:szCs w:val="20"/>
        </w:rPr>
        <w:t> </w:t>
      </w:r>
      <w:r w:rsidR="00211E54" w:rsidRPr="7E52986A">
        <w:rPr>
          <w:rFonts w:ascii="Arial" w:hAnsi="Arial" w:cs="Arial"/>
          <w:sz w:val="20"/>
          <w:szCs w:val="20"/>
        </w:rPr>
        <w:t>druhém</w:t>
      </w:r>
      <w:r w:rsidRPr="7E52986A">
        <w:rPr>
          <w:rFonts w:ascii="Arial" w:hAnsi="Arial" w:cs="Arial"/>
          <w:sz w:val="20"/>
          <w:szCs w:val="20"/>
        </w:rPr>
        <w:t xml:space="preserve"> časovém režimu musí být předán</w:t>
      </w:r>
      <w:r w:rsidR="0085286E" w:rsidRPr="7E52986A">
        <w:rPr>
          <w:rFonts w:ascii="Arial" w:hAnsi="Arial" w:cs="Arial"/>
          <w:sz w:val="20"/>
          <w:szCs w:val="20"/>
        </w:rPr>
        <w:t xml:space="preserve">y zbývající </w:t>
      </w:r>
      <w:r w:rsidR="004278AF" w:rsidRPr="7E52986A">
        <w:rPr>
          <w:rFonts w:ascii="Arial" w:hAnsi="Arial" w:cs="Arial"/>
          <w:sz w:val="20"/>
          <w:szCs w:val="20"/>
        </w:rPr>
        <w:t xml:space="preserve">Dotazníky </w:t>
      </w:r>
      <w:r w:rsidR="0085286E" w:rsidRPr="7E52986A">
        <w:rPr>
          <w:rFonts w:ascii="Arial" w:hAnsi="Arial" w:cs="Arial"/>
          <w:sz w:val="20"/>
          <w:szCs w:val="20"/>
        </w:rPr>
        <w:t>ze Seznamu vybraných a nově na</w:t>
      </w:r>
      <w:r w:rsidR="00FB681D" w:rsidRPr="7E52986A">
        <w:rPr>
          <w:rFonts w:ascii="Arial" w:hAnsi="Arial" w:cs="Arial"/>
          <w:sz w:val="20"/>
          <w:szCs w:val="20"/>
        </w:rPr>
        <w:t>bídnut</w:t>
      </w:r>
      <w:r w:rsidR="0085286E" w:rsidRPr="7E52986A">
        <w:rPr>
          <w:rFonts w:ascii="Arial" w:hAnsi="Arial" w:cs="Arial"/>
          <w:sz w:val="20"/>
          <w:szCs w:val="20"/>
        </w:rPr>
        <w:t>ých zemědělských podnikatelů</w:t>
      </w:r>
      <w:r w:rsidR="00AF77CB" w:rsidRPr="7E52986A">
        <w:rPr>
          <w:rFonts w:ascii="Arial" w:hAnsi="Arial" w:cs="Arial"/>
          <w:sz w:val="20"/>
          <w:szCs w:val="20"/>
        </w:rPr>
        <w:t>.</w:t>
      </w:r>
      <w:r w:rsidR="0085286E" w:rsidRPr="7E52986A">
        <w:rPr>
          <w:rFonts w:ascii="Arial" w:hAnsi="Arial" w:cs="Arial"/>
          <w:sz w:val="20"/>
          <w:szCs w:val="20"/>
        </w:rPr>
        <w:t xml:space="preserve"> </w:t>
      </w:r>
      <w:bookmarkStart w:id="9" w:name="_Hlk52804421"/>
      <w:r w:rsidRPr="7E52986A">
        <w:rPr>
          <w:rFonts w:ascii="Arial" w:hAnsi="Arial" w:cs="Arial"/>
          <w:sz w:val="20"/>
          <w:szCs w:val="20"/>
        </w:rPr>
        <w:t xml:space="preserve">Časové režimy plnění jsou blíže upřesněny v příloze č. </w:t>
      </w:r>
      <w:r w:rsidR="00A27206" w:rsidRPr="7E52986A">
        <w:rPr>
          <w:rFonts w:ascii="Arial" w:hAnsi="Arial" w:cs="Arial"/>
          <w:sz w:val="20"/>
          <w:szCs w:val="20"/>
        </w:rPr>
        <w:t>1</w:t>
      </w:r>
      <w:r w:rsidR="00380D21" w:rsidRPr="7E52986A">
        <w:rPr>
          <w:rFonts w:ascii="Arial" w:hAnsi="Arial" w:cs="Arial"/>
          <w:sz w:val="20"/>
          <w:szCs w:val="20"/>
        </w:rPr>
        <w:t xml:space="preserve"> </w:t>
      </w:r>
      <w:r w:rsidRPr="7E52986A">
        <w:rPr>
          <w:rFonts w:ascii="Arial" w:hAnsi="Arial" w:cs="Arial"/>
          <w:sz w:val="20"/>
          <w:szCs w:val="20"/>
        </w:rPr>
        <w:t xml:space="preserve"> </w:t>
      </w:r>
      <w:r w:rsidR="00380D21" w:rsidRPr="7E52986A">
        <w:rPr>
          <w:rFonts w:ascii="Arial" w:hAnsi="Arial" w:cs="Arial"/>
          <w:sz w:val="20"/>
          <w:szCs w:val="20"/>
        </w:rPr>
        <w:t xml:space="preserve">této Rámcové dohody </w:t>
      </w:r>
      <w:r w:rsidR="00A27206" w:rsidRPr="7E52986A">
        <w:rPr>
          <w:rFonts w:ascii="Arial" w:hAnsi="Arial" w:cs="Arial"/>
          <w:sz w:val="20"/>
          <w:szCs w:val="20"/>
        </w:rPr>
        <w:t>„Dokumentace pro šetření FADN</w:t>
      </w:r>
      <w:r w:rsidR="00154E94" w:rsidRPr="7E52986A">
        <w:rPr>
          <w:rFonts w:ascii="Arial" w:hAnsi="Arial" w:cs="Arial"/>
          <w:sz w:val="20"/>
          <w:szCs w:val="20"/>
        </w:rPr>
        <w:t xml:space="preserve"> CZ </w:t>
      </w:r>
      <w:r w:rsidR="00A27206" w:rsidRPr="7E52986A">
        <w:rPr>
          <w:rFonts w:ascii="Arial" w:hAnsi="Arial" w:cs="Arial"/>
          <w:sz w:val="20"/>
          <w:szCs w:val="20"/>
        </w:rPr>
        <w:t xml:space="preserve">- </w:t>
      </w:r>
      <w:r w:rsidRPr="7E52986A">
        <w:rPr>
          <w:rFonts w:ascii="Arial" w:hAnsi="Arial" w:cs="Arial"/>
          <w:sz w:val="20"/>
          <w:szCs w:val="20"/>
        </w:rPr>
        <w:t>Stručná charakteristika veřejné zakázky – šetření FADN</w:t>
      </w:r>
      <w:r w:rsidR="00154E94" w:rsidRPr="7E52986A">
        <w:rPr>
          <w:rFonts w:ascii="Arial" w:hAnsi="Arial" w:cs="Arial"/>
          <w:sz w:val="20"/>
          <w:szCs w:val="20"/>
        </w:rPr>
        <w:t xml:space="preserve"> CZ</w:t>
      </w:r>
      <w:r w:rsidR="00380D21" w:rsidRPr="7E52986A">
        <w:rPr>
          <w:rFonts w:ascii="Arial" w:hAnsi="Arial" w:cs="Arial"/>
          <w:sz w:val="20"/>
          <w:szCs w:val="20"/>
        </w:rPr>
        <w:t>“</w:t>
      </w:r>
      <w:r w:rsidRPr="7E52986A">
        <w:rPr>
          <w:rFonts w:ascii="Arial" w:hAnsi="Arial" w:cs="Arial"/>
          <w:sz w:val="20"/>
          <w:szCs w:val="20"/>
        </w:rPr>
        <w:t>.</w:t>
      </w:r>
    </w:p>
    <w:bookmarkEnd w:id="8"/>
    <w:bookmarkEnd w:id="9"/>
    <w:p w14:paraId="6610E1B3" w14:textId="1EB87E94" w:rsidR="005F0CDC" w:rsidRPr="006B4023" w:rsidRDefault="005F0CDC" w:rsidP="005F0CDC">
      <w:pPr>
        <w:pStyle w:val="Odstavecseseznamem"/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Dodavatel je povinen Výzvu </w:t>
      </w:r>
      <w:r w:rsidR="002935A3" w:rsidRPr="7E52986A">
        <w:rPr>
          <w:rFonts w:ascii="Arial" w:hAnsi="Arial" w:cs="Arial"/>
          <w:sz w:val="20"/>
          <w:szCs w:val="20"/>
        </w:rPr>
        <w:t xml:space="preserve">objednatele </w:t>
      </w:r>
      <w:r w:rsidRPr="7E52986A">
        <w:rPr>
          <w:rFonts w:ascii="Arial" w:hAnsi="Arial" w:cs="Arial"/>
          <w:sz w:val="20"/>
          <w:szCs w:val="20"/>
        </w:rPr>
        <w:t>p</w:t>
      </w:r>
      <w:r w:rsidR="004151FC" w:rsidRPr="7E52986A">
        <w:rPr>
          <w:rFonts w:ascii="Arial" w:hAnsi="Arial" w:cs="Arial"/>
          <w:sz w:val="20"/>
          <w:szCs w:val="20"/>
        </w:rPr>
        <w:t>řijmout</w:t>
      </w:r>
      <w:r w:rsidRPr="7E52986A">
        <w:rPr>
          <w:rFonts w:ascii="Arial" w:hAnsi="Arial" w:cs="Arial"/>
          <w:sz w:val="20"/>
          <w:szCs w:val="20"/>
        </w:rPr>
        <w:t xml:space="preserve"> (zcela nebo zčásti) elektronicky e-mailem</w:t>
      </w:r>
      <w:r w:rsidR="000D0489" w:rsidRPr="7E52986A">
        <w:rPr>
          <w:rFonts w:ascii="Arial" w:hAnsi="Arial" w:cs="Arial"/>
          <w:sz w:val="20"/>
          <w:szCs w:val="20"/>
        </w:rPr>
        <w:t xml:space="preserve"> (s</w:t>
      </w:r>
      <w:r w:rsidR="0036554D" w:rsidRPr="7E52986A">
        <w:rPr>
          <w:rFonts w:ascii="Arial" w:hAnsi="Arial" w:cs="Arial"/>
          <w:sz w:val="20"/>
          <w:szCs w:val="20"/>
        </w:rPr>
        <w:t> </w:t>
      </w:r>
      <w:r w:rsidR="000D0489" w:rsidRPr="7E52986A">
        <w:rPr>
          <w:rFonts w:ascii="Arial" w:hAnsi="Arial" w:cs="Arial"/>
          <w:sz w:val="20"/>
          <w:szCs w:val="20"/>
        </w:rPr>
        <w:t xml:space="preserve">využitím šablony </w:t>
      </w:r>
      <w:proofErr w:type="spellStart"/>
      <w:r w:rsidR="000D0489" w:rsidRPr="7E52986A">
        <w:rPr>
          <w:rFonts w:ascii="Arial" w:hAnsi="Arial" w:cs="Arial"/>
          <w:sz w:val="20"/>
          <w:szCs w:val="20"/>
        </w:rPr>
        <w:t>xls</w:t>
      </w:r>
      <w:r w:rsidR="00154E94" w:rsidRPr="7E52986A">
        <w:rPr>
          <w:rFonts w:ascii="Arial" w:hAnsi="Arial" w:cs="Arial"/>
          <w:sz w:val="20"/>
          <w:szCs w:val="20"/>
        </w:rPr>
        <w:t>x</w:t>
      </w:r>
      <w:proofErr w:type="spellEnd"/>
      <w:r w:rsidR="000D0489" w:rsidRPr="7E52986A">
        <w:rPr>
          <w:rFonts w:ascii="Arial" w:hAnsi="Arial" w:cs="Arial"/>
          <w:sz w:val="20"/>
          <w:szCs w:val="20"/>
        </w:rPr>
        <w:t xml:space="preserve">. </w:t>
      </w:r>
      <w:r w:rsidR="00903441" w:rsidRPr="7E52986A">
        <w:rPr>
          <w:rFonts w:ascii="Arial" w:hAnsi="Arial" w:cs="Arial"/>
          <w:sz w:val="20"/>
          <w:szCs w:val="20"/>
        </w:rPr>
        <w:t>s</w:t>
      </w:r>
      <w:r w:rsidR="000D0489" w:rsidRPr="7E52986A">
        <w:rPr>
          <w:rFonts w:ascii="Arial" w:hAnsi="Arial" w:cs="Arial"/>
          <w:sz w:val="20"/>
          <w:szCs w:val="20"/>
        </w:rPr>
        <w:t>ouboru</w:t>
      </w:r>
      <w:r w:rsidR="00380D21" w:rsidRPr="7E52986A">
        <w:rPr>
          <w:rFonts w:ascii="Arial" w:hAnsi="Arial" w:cs="Arial"/>
          <w:sz w:val="20"/>
          <w:szCs w:val="20"/>
        </w:rPr>
        <w:t xml:space="preserve"> – příloha č. </w:t>
      </w:r>
      <w:r w:rsidR="00284F0D" w:rsidRPr="7E52986A">
        <w:rPr>
          <w:rFonts w:ascii="Arial" w:hAnsi="Arial" w:cs="Arial"/>
          <w:sz w:val="20"/>
          <w:szCs w:val="20"/>
        </w:rPr>
        <w:t>3</w:t>
      </w:r>
      <w:r w:rsidR="00380D21" w:rsidRPr="7E52986A">
        <w:rPr>
          <w:rFonts w:ascii="Arial" w:hAnsi="Arial" w:cs="Arial"/>
          <w:sz w:val="20"/>
          <w:szCs w:val="20"/>
        </w:rPr>
        <w:t xml:space="preserve"> této Rámcové dohody</w:t>
      </w:r>
      <w:r w:rsidR="000D0489" w:rsidRPr="7E52986A">
        <w:rPr>
          <w:rFonts w:ascii="Arial" w:hAnsi="Arial" w:cs="Arial"/>
          <w:sz w:val="20"/>
          <w:szCs w:val="20"/>
        </w:rPr>
        <w:t>)</w:t>
      </w:r>
      <w:r w:rsidR="0085286E" w:rsidRPr="7E52986A">
        <w:rPr>
          <w:rFonts w:ascii="Arial" w:hAnsi="Arial" w:cs="Arial"/>
          <w:sz w:val="20"/>
          <w:szCs w:val="20"/>
        </w:rPr>
        <w:t>,</w:t>
      </w:r>
      <w:r w:rsidRPr="7E52986A">
        <w:rPr>
          <w:rFonts w:ascii="Arial" w:hAnsi="Arial" w:cs="Arial"/>
          <w:sz w:val="20"/>
          <w:szCs w:val="20"/>
        </w:rPr>
        <w:t xml:space="preserve"> zaslaným pověřenému pracovníkovi objednatele</w:t>
      </w:r>
      <w:r w:rsidR="00033322" w:rsidRPr="7E52986A">
        <w:rPr>
          <w:rFonts w:ascii="Arial" w:hAnsi="Arial" w:cs="Arial"/>
          <w:sz w:val="20"/>
          <w:szCs w:val="20"/>
        </w:rPr>
        <w:t>,</w:t>
      </w:r>
      <w:r w:rsidRPr="7E52986A">
        <w:rPr>
          <w:rFonts w:ascii="Arial" w:hAnsi="Arial" w:cs="Arial"/>
          <w:sz w:val="20"/>
          <w:szCs w:val="20"/>
        </w:rPr>
        <w:t xml:space="preserve"> ve lhůtě 5 pracovních dnů od doručení Výzvy.</w:t>
      </w:r>
    </w:p>
    <w:p w14:paraId="30AF7FF9" w14:textId="27738497" w:rsidR="008E6A2E" w:rsidRPr="006B4023" w:rsidRDefault="005F0CDC" w:rsidP="008E6A2E">
      <w:pPr>
        <w:pStyle w:val="Odstavecseseznamem"/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lastRenderedPageBreak/>
        <w:t>Další dodavatele, tedy dodavatele, kteří se umístili při uzavírání této Rámcové dohody jako další v pořadí, objednatel postupně vyzývá podle jejich pořadí, v jakém se umístili při uzavírání této Rámcové dohody, k poskytnutí plnění</w:t>
      </w:r>
      <w:r w:rsidR="000D0489" w:rsidRPr="7E52986A">
        <w:rPr>
          <w:rFonts w:ascii="Arial" w:hAnsi="Arial" w:cs="Arial"/>
          <w:sz w:val="20"/>
          <w:szCs w:val="20"/>
        </w:rPr>
        <w:t xml:space="preserve"> zasláním seznamu dosud nevybraných zemědělských</w:t>
      </w:r>
      <w:r w:rsidR="008F205B" w:rsidRPr="7E52986A">
        <w:rPr>
          <w:rFonts w:ascii="Arial" w:hAnsi="Arial" w:cs="Arial"/>
          <w:sz w:val="20"/>
          <w:szCs w:val="20"/>
        </w:rPr>
        <w:t xml:space="preserve"> </w:t>
      </w:r>
      <w:r w:rsidR="008E6A2E" w:rsidRPr="7E52986A">
        <w:rPr>
          <w:rFonts w:ascii="Arial" w:hAnsi="Arial" w:cs="Arial"/>
          <w:sz w:val="20"/>
          <w:szCs w:val="20"/>
        </w:rPr>
        <w:t>podnikatelů</w:t>
      </w:r>
      <w:r w:rsidR="0074271B" w:rsidRPr="7E52986A">
        <w:rPr>
          <w:rFonts w:ascii="Arial" w:hAnsi="Arial" w:cs="Arial"/>
          <w:sz w:val="20"/>
          <w:szCs w:val="20"/>
        </w:rPr>
        <w:t xml:space="preserve"> ze Seznamu</w:t>
      </w:r>
      <w:r w:rsidR="008E6A2E" w:rsidRPr="7E52986A">
        <w:rPr>
          <w:rFonts w:ascii="Arial" w:hAnsi="Arial" w:cs="Arial"/>
          <w:sz w:val="20"/>
          <w:szCs w:val="20"/>
        </w:rPr>
        <w:t>,</w:t>
      </w:r>
      <w:r w:rsidRPr="7E52986A">
        <w:rPr>
          <w:rFonts w:ascii="Arial" w:hAnsi="Arial" w:cs="Arial"/>
          <w:sz w:val="20"/>
          <w:szCs w:val="20"/>
        </w:rPr>
        <w:t xml:space="preserve"> až do naplnění </w:t>
      </w:r>
      <w:r w:rsidR="000D0489" w:rsidRPr="7E52986A">
        <w:rPr>
          <w:rFonts w:ascii="Arial" w:hAnsi="Arial" w:cs="Arial"/>
          <w:sz w:val="20"/>
          <w:szCs w:val="20"/>
        </w:rPr>
        <w:t>potřeb Selekčního plánu FADN</w:t>
      </w:r>
      <w:r w:rsidR="00154E94" w:rsidRPr="7E52986A">
        <w:rPr>
          <w:rFonts w:ascii="Arial" w:hAnsi="Arial" w:cs="Arial"/>
          <w:sz w:val="20"/>
          <w:szCs w:val="20"/>
        </w:rPr>
        <w:t xml:space="preserve"> CZ </w:t>
      </w:r>
      <w:r w:rsidR="000D0489" w:rsidRPr="7E52986A">
        <w:rPr>
          <w:rFonts w:ascii="Arial" w:hAnsi="Arial" w:cs="Arial"/>
          <w:sz w:val="20"/>
          <w:szCs w:val="20"/>
        </w:rPr>
        <w:t xml:space="preserve">platného pro </w:t>
      </w:r>
      <w:r w:rsidR="00033322" w:rsidRPr="7E52986A">
        <w:rPr>
          <w:rFonts w:ascii="Arial" w:hAnsi="Arial" w:cs="Arial"/>
          <w:sz w:val="20"/>
          <w:szCs w:val="20"/>
        </w:rPr>
        <w:t xml:space="preserve">účetní </w:t>
      </w:r>
      <w:r w:rsidR="000D0489" w:rsidRPr="7E52986A">
        <w:rPr>
          <w:rFonts w:ascii="Arial" w:hAnsi="Arial" w:cs="Arial"/>
          <w:sz w:val="20"/>
          <w:szCs w:val="20"/>
        </w:rPr>
        <w:t>rok</w:t>
      </w:r>
      <w:r w:rsidR="00570548" w:rsidRPr="7E52986A">
        <w:rPr>
          <w:rFonts w:ascii="Arial" w:hAnsi="Arial" w:cs="Arial"/>
          <w:sz w:val="20"/>
          <w:szCs w:val="20"/>
        </w:rPr>
        <w:t xml:space="preserve"> 2024</w:t>
      </w:r>
      <w:r w:rsidR="000D0489" w:rsidRPr="7E52986A">
        <w:rPr>
          <w:rFonts w:ascii="Arial" w:hAnsi="Arial" w:cs="Arial"/>
          <w:sz w:val="20"/>
          <w:szCs w:val="20"/>
        </w:rPr>
        <w:t>.</w:t>
      </w:r>
      <w:r w:rsidRPr="7E52986A">
        <w:rPr>
          <w:rFonts w:ascii="Arial" w:hAnsi="Arial" w:cs="Arial"/>
          <w:sz w:val="20"/>
          <w:szCs w:val="20"/>
        </w:rPr>
        <w:t xml:space="preserve"> I další dodavatelé jsou oprávněni přijmout Výzvu objednatele celou nebo i pouze z části. </w:t>
      </w:r>
      <w:r w:rsidR="008F205B" w:rsidRPr="7E52986A">
        <w:rPr>
          <w:rFonts w:ascii="Arial" w:hAnsi="Arial" w:cs="Arial"/>
          <w:sz w:val="20"/>
          <w:szCs w:val="20"/>
        </w:rPr>
        <w:t xml:space="preserve">Postup a podmínky </w:t>
      </w:r>
      <w:r w:rsidR="0074271B" w:rsidRPr="7E52986A">
        <w:rPr>
          <w:rFonts w:ascii="Arial" w:hAnsi="Arial" w:cs="Arial"/>
          <w:sz w:val="20"/>
          <w:szCs w:val="20"/>
        </w:rPr>
        <w:t>přijetí</w:t>
      </w:r>
      <w:r w:rsidR="00C47E4A" w:rsidRPr="7E52986A">
        <w:rPr>
          <w:rFonts w:ascii="Arial" w:hAnsi="Arial" w:cs="Arial"/>
          <w:sz w:val="20"/>
          <w:szCs w:val="20"/>
        </w:rPr>
        <w:t xml:space="preserve"> </w:t>
      </w:r>
      <w:r w:rsidR="00211E54" w:rsidRPr="7E52986A">
        <w:rPr>
          <w:rFonts w:ascii="Arial" w:hAnsi="Arial" w:cs="Arial"/>
          <w:sz w:val="20"/>
          <w:szCs w:val="20"/>
        </w:rPr>
        <w:t>V</w:t>
      </w:r>
      <w:r w:rsidR="00C47E4A" w:rsidRPr="7E52986A">
        <w:rPr>
          <w:rFonts w:ascii="Arial" w:hAnsi="Arial" w:cs="Arial"/>
          <w:sz w:val="20"/>
          <w:szCs w:val="20"/>
        </w:rPr>
        <w:t xml:space="preserve">ýzvy </w:t>
      </w:r>
      <w:r w:rsidR="008F205B" w:rsidRPr="7E52986A">
        <w:rPr>
          <w:rFonts w:ascii="Arial" w:hAnsi="Arial" w:cs="Arial"/>
          <w:sz w:val="20"/>
          <w:szCs w:val="20"/>
        </w:rPr>
        <w:t>jsou obdobné jako u dodavatele</w:t>
      </w:r>
      <w:r w:rsidR="00380D21" w:rsidRPr="7E52986A">
        <w:rPr>
          <w:rFonts w:ascii="Arial" w:hAnsi="Arial" w:cs="Arial"/>
          <w:sz w:val="20"/>
          <w:szCs w:val="20"/>
        </w:rPr>
        <w:t>, který se při uzavírání této Rámcové dohody umístil jako první v pořadí,</w:t>
      </w:r>
      <w:r w:rsidR="00AF77CB" w:rsidRPr="7E52986A">
        <w:rPr>
          <w:rFonts w:ascii="Arial" w:hAnsi="Arial" w:cs="Arial"/>
          <w:sz w:val="20"/>
          <w:szCs w:val="20"/>
        </w:rPr>
        <w:t xml:space="preserve"> popsan</w:t>
      </w:r>
      <w:r w:rsidR="004151FC" w:rsidRPr="7E52986A">
        <w:rPr>
          <w:rFonts w:ascii="Arial" w:hAnsi="Arial" w:cs="Arial"/>
          <w:sz w:val="20"/>
          <w:szCs w:val="20"/>
        </w:rPr>
        <w:t>é</w:t>
      </w:r>
      <w:r w:rsidR="00AF77CB" w:rsidRPr="7E52986A">
        <w:rPr>
          <w:rFonts w:ascii="Arial" w:hAnsi="Arial" w:cs="Arial"/>
          <w:sz w:val="20"/>
          <w:szCs w:val="20"/>
        </w:rPr>
        <w:t xml:space="preserve"> v</w:t>
      </w:r>
      <w:r w:rsidR="00380D21" w:rsidRPr="7E52986A">
        <w:rPr>
          <w:rFonts w:ascii="Arial" w:hAnsi="Arial" w:cs="Arial"/>
          <w:sz w:val="20"/>
          <w:szCs w:val="20"/>
        </w:rPr>
        <w:t> odst.</w:t>
      </w:r>
      <w:r w:rsidR="00AF77CB" w:rsidRPr="7E52986A">
        <w:rPr>
          <w:rFonts w:ascii="Arial" w:hAnsi="Arial" w:cs="Arial"/>
          <w:sz w:val="20"/>
          <w:szCs w:val="20"/>
        </w:rPr>
        <w:t xml:space="preserve"> 4.3 a 4.4</w:t>
      </w:r>
      <w:r w:rsidR="00380D21" w:rsidRPr="7E52986A">
        <w:rPr>
          <w:rFonts w:ascii="Arial" w:hAnsi="Arial" w:cs="Arial"/>
          <w:sz w:val="20"/>
          <w:szCs w:val="20"/>
        </w:rPr>
        <w:t xml:space="preserve"> tohoto článku</w:t>
      </w:r>
      <w:r w:rsidR="00AF77CB" w:rsidRPr="7E52986A">
        <w:rPr>
          <w:rFonts w:ascii="Arial" w:hAnsi="Arial" w:cs="Arial"/>
          <w:sz w:val="20"/>
          <w:szCs w:val="20"/>
        </w:rPr>
        <w:t>.</w:t>
      </w:r>
    </w:p>
    <w:p w14:paraId="000993C4" w14:textId="5425CF5E" w:rsidR="005F0CDC" w:rsidRPr="00211E54" w:rsidRDefault="005F0CDC" w:rsidP="005F0CDC">
      <w:pPr>
        <w:pStyle w:val="Odstavecseseznamem"/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211E54">
        <w:rPr>
          <w:rFonts w:ascii="Arial" w:hAnsi="Arial" w:cs="Arial"/>
          <w:sz w:val="20"/>
          <w:szCs w:val="20"/>
        </w:rPr>
        <w:t xml:space="preserve">Pokud dodavatel potvrdí přijetí Výzvy objednatele zcela nebo z části, bude s ním následně uzavřena konkrétní Prováděcí smlouva. Obsah a náležitosti konkrétní Prováděcí smlouvy budou vycházet ze vzorového textu Prováděcí smlouvy, který tvoří </w:t>
      </w:r>
      <w:r w:rsidR="003A118D" w:rsidRPr="00A4792E">
        <w:rPr>
          <w:rFonts w:ascii="Arial" w:hAnsi="Arial" w:cs="Arial"/>
          <w:sz w:val="20"/>
          <w:szCs w:val="20"/>
        </w:rPr>
        <w:t>p</w:t>
      </w:r>
      <w:r w:rsidRPr="00A4792E">
        <w:rPr>
          <w:rFonts w:ascii="Arial" w:hAnsi="Arial" w:cs="Arial"/>
          <w:sz w:val="20"/>
          <w:szCs w:val="20"/>
        </w:rPr>
        <w:t xml:space="preserve">řílohu č. </w:t>
      </w:r>
      <w:r w:rsidR="002E157C" w:rsidRPr="00A4792E">
        <w:rPr>
          <w:rFonts w:ascii="Arial" w:hAnsi="Arial" w:cs="Arial"/>
          <w:sz w:val="20"/>
          <w:szCs w:val="20"/>
        </w:rPr>
        <w:t>2</w:t>
      </w:r>
      <w:r w:rsidRPr="00A4792E">
        <w:rPr>
          <w:rFonts w:ascii="Arial" w:hAnsi="Arial" w:cs="Arial"/>
          <w:sz w:val="20"/>
          <w:szCs w:val="20"/>
        </w:rPr>
        <w:t xml:space="preserve"> této</w:t>
      </w:r>
      <w:r w:rsidRPr="00211E54">
        <w:rPr>
          <w:rFonts w:ascii="Arial" w:hAnsi="Arial" w:cs="Arial"/>
          <w:sz w:val="20"/>
          <w:szCs w:val="20"/>
        </w:rPr>
        <w:t xml:space="preserve"> Rámcové dohody. Obsah Prováděcích smluv se řídí Rámcovou dohodou a dále zejména zákonem č. 89/2012 Sb., občanský zákoník, v platném znění (dále jen „občanský zákoník"). </w:t>
      </w:r>
    </w:p>
    <w:p w14:paraId="0A7663CE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Čl. </w:t>
      </w:r>
      <w:r w:rsidRPr="00D26B54">
        <w:rPr>
          <w:rFonts w:ascii="Arial" w:hAnsi="Arial" w:cs="Arial"/>
          <w:b/>
          <w:sz w:val="20"/>
          <w:szCs w:val="20"/>
        </w:rPr>
        <w:t xml:space="preserve">V </w:t>
      </w:r>
    </w:p>
    <w:p w14:paraId="7ADF7FA5" w14:textId="77777777" w:rsidR="005F0CDC" w:rsidRPr="00D26B54" w:rsidRDefault="005F0CDC" w:rsidP="005F0CDC">
      <w:pPr>
        <w:spacing w:after="360"/>
        <w:jc w:val="center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 xml:space="preserve">Práva a povinnosti smluvních stran </w:t>
      </w:r>
    </w:p>
    <w:p w14:paraId="24F2EA6E" w14:textId="77777777" w:rsidR="005F0CDC" w:rsidRDefault="005F0CDC" w:rsidP="005F0CDC">
      <w:pPr>
        <w:pStyle w:val="Odstavecseseznamem"/>
        <w:numPr>
          <w:ilvl w:val="1"/>
          <w:numId w:val="9"/>
        </w:numPr>
        <w:spacing w:before="120"/>
        <w:ind w:left="567" w:right="49" w:hanging="567"/>
        <w:jc w:val="both"/>
        <w:rPr>
          <w:rFonts w:ascii="Arial" w:hAnsi="Arial" w:cs="Arial"/>
          <w:sz w:val="20"/>
          <w:szCs w:val="20"/>
        </w:rPr>
      </w:pPr>
      <w:r w:rsidRPr="00A21414">
        <w:rPr>
          <w:rFonts w:ascii="Arial" w:hAnsi="Arial" w:cs="Arial"/>
          <w:sz w:val="20"/>
          <w:szCs w:val="20"/>
        </w:rPr>
        <w:t>Dodavatel je povinen poskytovat objednateli předmět plnění v souladu s touto Rámcovou dohodou a za podmínek stanovených Prováděcí smlouvou.</w:t>
      </w:r>
    </w:p>
    <w:p w14:paraId="1618448C" w14:textId="77777777" w:rsidR="005F0CDC" w:rsidRDefault="005F0CDC" w:rsidP="005F0CDC">
      <w:pPr>
        <w:pStyle w:val="Odstavecseseznamem"/>
        <w:numPr>
          <w:ilvl w:val="1"/>
          <w:numId w:val="9"/>
        </w:numPr>
        <w:spacing w:before="120"/>
        <w:ind w:left="567" w:right="49" w:hanging="567"/>
        <w:jc w:val="both"/>
        <w:rPr>
          <w:rFonts w:ascii="Arial" w:hAnsi="Arial" w:cs="Arial"/>
          <w:sz w:val="20"/>
          <w:szCs w:val="20"/>
        </w:rPr>
      </w:pPr>
      <w:r w:rsidRPr="00A21414">
        <w:rPr>
          <w:rFonts w:ascii="Arial" w:hAnsi="Arial" w:cs="Arial"/>
          <w:sz w:val="20"/>
          <w:szCs w:val="20"/>
        </w:rPr>
        <w:t>Objednatel je povinen dodavateli zaplatit za poskytnutý předmět plnění cenu podle dále uvedených cenových a platebních podmínek.</w:t>
      </w:r>
    </w:p>
    <w:p w14:paraId="3C0A6662" w14:textId="77777777" w:rsidR="005F0CDC" w:rsidRPr="00A21414" w:rsidRDefault="005F0CDC" w:rsidP="005F0CDC">
      <w:pPr>
        <w:pStyle w:val="Odstavecseseznamem"/>
        <w:numPr>
          <w:ilvl w:val="1"/>
          <w:numId w:val="9"/>
        </w:numPr>
        <w:spacing w:before="120"/>
        <w:ind w:left="567" w:right="49" w:hanging="567"/>
        <w:jc w:val="both"/>
        <w:rPr>
          <w:rFonts w:ascii="Arial" w:hAnsi="Arial" w:cs="Arial"/>
          <w:sz w:val="20"/>
          <w:szCs w:val="20"/>
        </w:rPr>
      </w:pPr>
      <w:r w:rsidRPr="00A21414">
        <w:rPr>
          <w:rFonts w:ascii="Arial" w:hAnsi="Arial" w:cs="Arial"/>
          <w:sz w:val="20"/>
          <w:szCs w:val="20"/>
        </w:rPr>
        <w:t>Podrobná úprava práv a povinností smluvních stran bude obsahem Prováděcích smluv uzavíraných k jednotlivým veřejným zakázkám.</w:t>
      </w:r>
    </w:p>
    <w:p w14:paraId="760687ED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Čl. </w:t>
      </w:r>
      <w:r w:rsidRPr="00D26B54">
        <w:rPr>
          <w:rFonts w:ascii="Arial" w:hAnsi="Arial" w:cs="Arial"/>
          <w:b/>
          <w:sz w:val="20"/>
          <w:szCs w:val="20"/>
        </w:rPr>
        <w:t xml:space="preserve">VI </w:t>
      </w:r>
    </w:p>
    <w:p w14:paraId="7399967E" w14:textId="77777777" w:rsidR="005F0CDC" w:rsidRPr="00D26B54" w:rsidRDefault="005F0CDC" w:rsidP="5716D47B">
      <w:pPr>
        <w:spacing w:after="360"/>
        <w:jc w:val="center"/>
        <w:rPr>
          <w:rFonts w:ascii="Arial" w:hAnsi="Arial" w:cs="Arial"/>
          <w:b/>
          <w:bCs/>
          <w:sz w:val="20"/>
          <w:szCs w:val="20"/>
        </w:rPr>
      </w:pPr>
      <w:r w:rsidRPr="7E52986A">
        <w:rPr>
          <w:rFonts w:ascii="Arial" w:hAnsi="Arial" w:cs="Arial"/>
          <w:b/>
          <w:bCs/>
          <w:sz w:val="20"/>
          <w:szCs w:val="20"/>
        </w:rPr>
        <w:t>Cena a platební podmínky</w:t>
      </w:r>
    </w:p>
    <w:p w14:paraId="662F424D" w14:textId="32AA46D9" w:rsidR="005F0CDC" w:rsidRPr="0062328B" w:rsidRDefault="005F0CDC" w:rsidP="005F0CDC">
      <w:pPr>
        <w:pStyle w:val="Odstavecseseznamem"/>
        <w:numPr>
          <w:ilvl w:val="1"/>
          <w:numId w:val="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  <w:lang w:val="x-none"/>
        </w:rPr>
      </w:pPr>
      <w:r w:rsidRPr="00064FE6">
        <w:rPr>
          <w:rFonts w:ascii="Arial" w:hAnsi="Arial" w:cs="Arial"/>
          <w:sz w:val="20"/>
          <w:szCs w:val="20"/>
        </w:rPr>
        <w:t>Jednotkové</w:t>
      </w:r>
      <w:r w:rsidRPr="0062328B">
        <w:rPr>
          <w:rFonts w:ascii="Arial" w:hAnsi="Arial" w:cs="Arial"/>
          <w:sz w:val="20"/>
          <w:szCs w:val="20"/>
          <w:lang w:val="x-none"/>
        </w:rPr>
        <w:t xml:space="preserve"> ceny </w:t>
      </w:r>
      <w:r w:rsidRPr="0062328B">
        <w:rPr>
          <w:rFonts w:ascii="Arial" w:hAnsi="Arial" w:cs="Arial"/>
          <w:sz w:val="20"/>
          <w:szCs w:val="20"/>
        </w:rPr>
        <w:t xml:space="preserve">za předmět plnění </w:t>
      </w:r>
      <w:r w:rsidRPr="0062328B">
        <w:rPr>
          <w:rFonts w:ascii="Arial" w:hAnsi="Arial" w:cs="Arial"/>
          <w:sz w:val="20"/>
          <w:szCs w:val="20"/>
          <w:lang w:val="x-none"/>
        </w:rPr>
        <w:t xml:space="preserve">dle této </w:t>
      </w:r>
      <w:r w:rsidRPr="0062328B">
        <w:rPr>
          <w:rFonts w:ascii="Arial" w:hAnsi="Arial" w:cs="Arial"/>
          <w:sz w:val="20"/>
          <w:szCs w:val="20"/>
        </w:rPr>
        <w:t>Rámcové dohody</w:t>
      </w:r>
      <w:r w:rsidRPr="0062328B">
        <w:rPr>
          <w:rFonts w:ascii="Arial" w:hAnsi="Arial" w:cs="Arial"/>
          <w:sz w:val="20"/>
          <w:szCs w:val="20"/>
          <w:lang w:val="x-none"/>
        </w:rPr>
        <w:t xml:space="preserve"> </w:t>
      </w:r>
      <w:r w:rsidRPr="0062328B">
        <w:rPr>
          <w:rFonts w:ascii="Arial" w:hAnsi="Arial" w:cs="Arial"/>
          <w:sz w:val="20"/>
          <w:szCs w:val="20"/>
        </w:rPr>
        <w:t>byly stanoveny</w:t>
      </w:r>
      <w:r w:rsidRPr="0062328B">
        <w:rPr>
          <w:rFonts w:ascii="Arial" w:hAnsi="Arial" w:cs="Arial"/>
          <w:sz w:val="20"/>
          <w:szCs w:val="20"/>
          <w:lang w:val="x-none"/>
        </w:rPr>
        <w:t xml:space="preserve"> </w:t>
      </w:r>
      <w:r w:rsidRPr="0062328B">
        <w:rPr>
          <w:rFonts w:ascii="Arial" w:hAnsi="Arial" w:cs="Arial"/>
          <w:sz w:val="20"/>
          <w:szCs w:val="20"/>
        </w:rPr>
        <w:t xml:space="preserve">na základě výsledku Zadávacího řízení. Cenové nabídky dodavatelů tvoří </w:t>
      </w:r>
      <w:r w:rsidRPr="00CA6014">
        <w:rPr>
          <w:rFonts w:ascii="Arial" w:hAnsi="Arial" w:cs="Arial"/>
          <w:sz w:val="20"/>
          <w:szCs w:val="20"/>
        </w:rPr>
        <w:t xml:space="preserve">přílohu č. </w:t>
      </w:r>
      <w:r w:rsidR="003E334C" w:rsidRPr="00CA6014">
        <w:rPr>
          <w:rFonts w:ascii="Arial" w:hAnsi="Arial" w:cs="Arial"/>
          <w:sz w:val="20"/>
          <w:szCs w:val="20"/>
        </w:rPr>
        <w:t xml:space="preserve">4 </w:t>
      </w:r>
      <w:r w:rsidRPr="00CA6014">
        <w:rPr>
          <w:rFonts w:ascii="Arial" w:hAnsi="Arial" w:cs="Arial"/>
          <w:sz w:val="20"/>
          <w:szCs w:val="20"/>
        </w:rPr>
        <w:t>této</w:t>
      </w:r>
      <w:r w:rsidRPr="0062328B">
        <w:rPr>
          <w:rFonts w:ascii="Arial" w:hAnsi="Arial" w:cs="Arial"/>
          <w:sz w:val="20"/>
          <w:szCs w:val="20"/>
        </w:rPr>
        <w:t xml:space="preserve"> Rámcové dohody.</w:t>
      </w:r>
    </w:p>
    <w:p w14:paraId="3E0F7EC8" w14:textId="77777777" w:rsidR="005F0CDC" w:rsidRPr="0062328B" w:rsidRDefault="005F0CDC" w:rsidP="005F0CDC">
      <w:pPr>
        <w:pStyle w:val="Odstavecseseznamem"/>
        <w:numPr>
          <w:ilvl w:val="1"/>
          <w:numId w:val="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  <w:lang w:val="x-none"/>
        </w:rPr>
      </w:pPr>
      <w:r w:rsidRPr="0062328B">
        <w:rPr>
          <w:rFonts w:ascii="Arial" w:hAnsi="Arial" w:cs="Arial"/>
          <w:sz w:val="20"/>
          <w:szCs w:val="20"/>
        </w:rPr>
        <w:t>Platební podmínky budou upraveny v Prováděcích smlouvách uzavíraných k jednotlivým veřejným zakázkám.</w:t>
      </w:r>
    </w:p>
    <w:p w14:paraId="737F8D54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Čl. </w:t>
      </w:r>
      <w:r w:rsidRPr="00D26B54">
        <w:rPr>
          <w:rFonts w:ascii="Arial" w:hAnsi="Arial" w:cs="Arial"/>
          <w:b/>
          <w:sz w:val="20"/>
          <w:szCs w:val="20"/>
        </w:rPr>
        <w:t xml:space="preserve">VII </w:t>
      </w:r>
    </w:p>
    <w:p w14:paraId="7F5DC513" w14:textId="77777777" w:rsidR="005F0CDC" w:rsidRPr="00DA601E" w:rsidRDefault="005F0CDC" w:rsidP="005F0CDC">
      <w:pPr>
        <w:spacing w:after="360"/>
        <w:jc w:val="center"/>
        <w:rPr>
          <w:rFonts w:ascii="Arial" w:hAnsi="Arial" w:cs="Arial"/>
          <w:b/>
          <w:sz w:val="20"/>
          <w:szCs w:val="20"/>
        </w:rPr>
      </w:pPr>
      <w:r w:rsidRPr="00DA601E">
        <w:rPr>
          <w:rFonts w:ascii="Arial" w:hAnsi="Arial" w:cs="Arial"/>
          <w:b/>
          <w:sz w:val="20"/>
          <w:szCs w:val="20"/>
        </w:rPr>
        <w:t>Doba trvání Rámcové dohody</w:t>
      </w:r>
    </w:p>
    <w:p w14:paraId="4B5E69F4" w14:textId="3D7CD457" w:rsidR="005F0CDC" w:rsidRDefault="003352D5" w:rsidP="005F0CDC">
      <w:pPr>
        <w:pStyle w:val="Odstavecseseznamem"/>
        <w:numPr>
          <w:ilvl w:val="1"/>
          <w:numId w:val="10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Tato Rámcová dohoda nabývá platnosti dnem podpisu smluvními stranami a účinnosti dnem uveřejnění v registru smluv</w:t>
      </w:r>
      <w:r>
        <w:t xml:space="preserve"> </w:t>
      </w:r>
      <w:r w:rsidRPr="7E52986A">
        <w:rPr>
          <w:rFonts w:ascii="Arial" w:hAnsi="Arial" w:cs="Arial"/>
          <w:sz w:val="20"/>
          <w:szCs w:val="20"/>
        </w:rPr>
        <w:t>dle zákona č. 340/2015 Sb., o registru smluv.</w:t>
      </w:r>
      <w:r w:rsidR="005F0CDC" w:rsidRPr="7E52986A">
        <w:rPr>
          <w:rFonts w:ascii="Arial" w:hAnsi="Arial" w:cs="Arial"/>
          <w:sz w:val="20"/>
          <w:szCs w:val="20"/>
        </w:rPr>
        <w:t xml:space="preserve"> Je uzavírána na dobu </w:t>
      </w:r>
      <w:r w:rsidR="7847CAC7" w:rsidRPr="7E52986A">
        <w:rPr>
          <w:rFonts w:ascii="Arial" w:hAnsi="Arial" w:cs="Arial"/>
          <w:sz w:val="20"/>
          <w:szCs w:val="20"/>
        </w:rPr>
        <w:t>jednoho</w:t>
      </w:r>
      <w:r w:rsidR="005F0CDC" w:rsidRPr="7E52986A">
        <w:rPr>
          <w:rFonts w:ascii="Arial" w:hAnsi="Arial" w:cs="Arial"/>
          <w:sz w:val="20"/>
          <w:szCs w:val="20"/>
        </w:rPr>
        <w:t xml:space="preserve"> </w:t>
      </w:r>
      <w:r w:rsidR="6EDB50AC" w:rsidRPr="7E52986A">
        <w:rPr>
          <w:rFonts w:ascii="Arial" w:hAnsi="Arial" w:cs="Arial"/>
          <w:sz w:val="20"/>
          <w:szCs w:val="20"/>
        </w:rPr>
        <w:t>roku</w:t>
      </w:r>
      <w:r w:rsidR="005F0CDC" w:rsidRPr="7E52986A">
        <w:rPr>
          <w:rFonts w:ascii="Arial" w:hAnsi="Arial" w:cs="Arial"/>
          <w:sz w:val="20"/>
          <w:szCs w:val="20"/>
        </w:rPr>
        <w:t>, popřípadě bude trvat do doby, na kterou bude v době platnosti Rámcové dohody uzavřena Prováděcí smlouva, pokud doba trvání Prováděcí smlouvy bude přesahovat platnost této Rámcové dohody.</w:t>
      </w:r>
    </w:p>
    <w:p w14:paraId="00139FD1" w14:textId="77777777" w:rsidR="005F0CDC" w:rsidRPr="00A21414" w:rsidRDefault="005F0CDC" w:rsidP="005F0CDC">
      <w:pPr>
        <w:pStyle w:val="Odstavecseseznamem"/>
        <w:numPr>
          <w:ilvl w:val="1"/>
          <w:numId w:val="10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Před lhůtou uvedenou v odst. 7.1 tohoto článku se Rámcová dohoda ruší za podmínek uvedených v čl. IX této Rámcové dohody.</w:t>
      </w:r>
    </w:p>
    <w:p w14:paraId="0BE6D72A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Čl. VIII</w:t>
      </w:r>
      <w:r w:rsidRPr="00D26B54">
        <w:rPr>
          <w:rFonts w:ascii="Arial" w:hAnsi="Arial" w:cs="Arial"/>
          <w:b/>
          <w:sz w:val="20"/>
          <w:szCs w:val="20"/>
        </w:rPr>
        <w:t xml:space="preserve"> </w:t>
      </w:r>
    </w:p>
    <w:p w14:paraId="31D92F9D" w14:textId="77777777" w:rsidR="005F0CDC" w:rsidRPr="00D26B54" w:rsidRDefault="005F0CDC" w:rsidP="005F0CDC">
      <w:pPr>
        <w:spacing w:after="360"/>
        <w:jc w:val="center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>Sankce</w:t>
      </w:r>
    </w:p>
    <w:p w14:paraId="74047ADC" w14:textId="1B6D0D03" w:rsidR="005F0CDC" w:rsidRDefault="005F0CDC" w:rsidP="005F0CDC">
      <w:pPr>
        <w:pStyle w:val="Odstavecseseznamem"/>
        <w:numPr>
          <w:ilvl w:val="1"/>
          <w:numId w:val="11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21414">
        <w:rPr>
          <w:rFonts w:ascii="Arial" w:hAnsi="Arial" w:cs="Arial"/>
          <w:sz w:val="20"/>
          <w:szCs w:val="20"/>
        </w:rPr>
        <w:t>Následky porušení smluvních povinností budou upraveny v Prováděcích smlouvách uzavíraných k jednotlivým veřejným zakázkám.</w:t>
      </w:r>
    </w:p>
    <w:p w14:paraId="4198F871" w14:textId="1BCC3F24" w:rsidR="0008239E" w:rsidRDefault="0008239E" w:rsidP="0008239E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059F0034" w14:textId="3FD7803D" w:rsidR="0008239E" w:rsidRDefault="0008239E" w:rsidP="0008239E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95F8A96" w14:textId="77777777" w:rsidR="0008239E" w:rsidRPr="0008239E" w:rsidRDefault="0008239E" w:rsidP="0008239E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6AEA35F7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Čl. I</w:t>
      </w:r>
      <w:r w:rsidRPr="00D26B54">
        <w:rPr>
          <w:rFonts w:ascii="Arial" w:hAnsi="Arial" w:cs="Arial"/>
          <w:b/>
          <w:sz w:val="20"/>
          <w:szCs w:val="20"/>
        </w:rPr>
        <w:t xml:space="preserve">X </w:t>
      </w:r>
    </w:p>
    <w:p w14:paraId="3625423C" w14:textId="77777777" w:rsidR="005F0CDC" w:rsidRPr="00D26B54" w:rsidRDefault="005F0CDC" w:rsidP="005F0CDC">
      <w:pPr>
        <w:spacing w:after="360"/>
        <w:jc w:val="center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>Ostatní ujednání</w:t>
      </w:r>
    </w:p>
    <w:p w14:paraId="4E6ADB3A" w14:textId="77F975EE" w:rsidR="005F0CDC" w:rsidRPr="00A21414" w:rsidRDefault="005F0CDC" w:rsidP="005F0CDC">
      <w:pPr>
        <w:pStyle w:val="Odstavecseseznamem"/>
        <w:numPr>
          <w:ilvl w:val="1"/>
          <w:numId w:val="12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21414">
        <w:rPr>
          <w:rFonts w:ascii="Arial" w:hAnsi="Arial" w:cs="Arial"/>
          <w:sz w:val="20"/>
          <w:szCs w:val="20"/>
        </w:rPr>
        <w:t>Dodavatelé umožní po dobu účinnosti této Rámcové dohody a do tří let po jejím ukončení, pověřeným pracovníkům objednatele provést kontroly fakturace za poskytnutý předmět plnění této Rámcové dohody a poskytn</w:t>
      </w:r>
      <w:r w:rsidR="00634CA4">
        <w:rPr>
          <w:rFonts w:ascii="Arial" w:hAnsi="Arial" w:cs="Arial"/>
          <w:sz w:val="20"/>
          <w:szCs w:val="20"/>
        </w:rPr>
        <w:t>ou</w:t>
      </w:r>
      <w:r w:rsidRPr="00A21414">
        <w:rPr>
          <w:rFonts w:ascii="Arial" w:hAnsi="Arial" w:cs="Arial"/>
          <w:sz w:val="20"/>
          <w:szCs w:val="20"/>
        </w:rPr>
        <w:t xml:space="preserve"> k tomu všechny potřebné doklady kdykoliv na vyžádání pověřených pracovníků objednatele.</w:t>
      </w:r>
    </w:p>
    <w:p w14:paraId="74691B55" w14:textId="77777777" w:rsidR="005F0CDC" w:rsidRPr="00A21414" w:rsidRDefault="005F0CDC" w:rsidP="005F0CDC">
      <w:pPr>
        <w:pStyle w:val="Odstavecseseznamem"/>
        <w:numPr>
          <w:ilvl w:val="1"/>
          <w:numId w:val="12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21414">
        <w:rPr>
          <w:rFonts w:ascii="Arial" w:hAnsi="Arial" w:cs="Arial"/>
          <w:sz w:val="20"/>
          <w:szCs w:val="20"/>
        </w:rPr>
        <w:t>Tuto Rámcovou dohodu lze zrušit:</w:t>
      </w:r>
    </w:p>
    <w:p w14:paraId="7F4A6EDB" w14:textId="77777777" w:rsidR="005F0CDC" w:rsidRPr="00F66C80" w:rsidRDefault="005F0CDC" w:rsidP="005F0CDC">
      <w:pPr>
        <w:pStyle w:val="Nadpis2"/>
        <w:keepNext w:val="0"/>
        <w:widowControl w:val="0"/>
        <w:numPr>
          <w:ilvl w:val="0"/>
          <w:numId w:val="5"/>
        </w:numPr>
        <w:spacing w:before="120" w:after="0"/>
        <w:ind w:left="851" w:hanging="284"/>
        <w:jc w:val="both"/>
        <w:rPr>
          <w:b w:val="0"/>
          <w:bCs w:val="0"/>
          <w:i w:val="0"/>
          <w:iCs w:val="0"/>
          <w:sz w:val="20"/>
          <w:szCs w:val="20"/>
        </w:rPr>
      </w:pPr>
      <w:r w:rsidRPr="00F66C80">
        <w:rPr>
          <w:b w:val="0"/>
          <w:bCs w:val="0"/>
          <w:i w:val="0"/>
          <w:iCs w:val="0"/>
          <w:sz w:val="20"/>
          <w:szCs w:val="20"/>
        </w:rPr>
        <w:t>dohodou smluvních stran, jejíž součástí je i vypořádání vzájemných závazků a pohledávek,</w:t>
      </w:r>
    </w:p>
    <w:p w14:paraId="658BC5D0" w14:textId="77777777" w:rsidR="005F0CDC" w:rsidRPr="00F66C80" w:rsidRDefault="005F0CDC" w:rsidP="005F0CDC">
      <w:pPr>
        <w:pStyle w:val="Nadpis2"/>
        <w:keepNext w:val="0"/>
        <w:widowControl w:val="0"/>
        <w:numPr>
          <w:ilvl w:val="0"/>
          <w:numId w:val="5"/>
        </w:numPr>
        <w:spacing w:before="120" w:after="0"/>
        <w:ind w:left="851" w:hanging="284"/>
        <w:jc w:val="both"/>
        <w:rPr>
          <w:b w:val="0"/>
          <w:bCs w:val="0"/>
          <w:i w:val="0"/>
          <w:iCs w:val="0"/>
          <w:sz w:val="20"/>
          <w:szCs w:val="20"/>
        </w:rPr>
      </w:pPr>
      <w:r w:rsidRPr="00F66C80">
        <w:rPr>
          <w:b w:val="0"/>
          <w:bCs w:val="0"/>
          <w:i w:val="0"/>
          <w:iCs w:val="0"/>
          <w:sz w:val="20"/>
          <w:szCs w:val="20"/>
        </w:rPr>
        <w:t>výpovědí</w:t>
      </w:r>
      <w:r>
        <w:rPr>
          <w:b w:val="0"/>
          <w:bCs w:val="0"/>
          <w:i w:val="0"/>
          <w:iCs w:val="0"/>
          <w:sz w:val="20"/>
          <w:szCs w:val="20"/>
        </w:rPr>
        <w:t>,</w:t>
      </w:r>
    </w:p>
    <w:p w14:paraId="3E3098F3" w14:textId="77777777" w:rsidR="005F0CDC" w:rsidRPr="00F66C80" w:rsidRDefault="005F0CDC" w:rsidP="005F0CDC">
      <w:pPr>
        <w:pStyle w:val="Nadpis2"/>
        <w:keepNext w:val="0"/>
        <w:widowControl w:val="0"/>
        <w:numPr>
          <w:ilvl w:val="0"/>
          <w:numId w:val="5"/>
        </w:numPr>
        <w:spacing w:before="120" w:after="0"/>
        <w:ind w:left="851" w:hanging="284"/>
        <w:jc w:val="both"/>
        <w:rPr>
          <w:b w:val="0"/>
          <w:bCs w:val="0"/>
          <w:i w:val="0"/>
          <w:iCs w:val="0"/>
          <w:sz w:val="20"/>
          <w:szCs w:val="20"/>
        </w:rPr>
      </w:pPr>
      <w:r w:rsidRPr="00F66C80">
        <w:rPr>
          <w:b w:val="0"/>
          <w:bCs w:val="0"/>
          <w:i w:val="0"/>
          <w:iCs w:val="0"/>
          <w:sz w:val="20"/>
          <w:szCs w:val="20"/>
        </w:rPr>
        <w:t>odstoupením v případech jejího podstatného porušení, specifikovan</w:t>
      </w:r>
      <w:r>
        <w:rPr>
          <w:b w:val="0"/>
          <w:bCs w:val="0"/>
          <w:i w:val="0"/>
          <w:iCs w:val="0"/>
          <w:sz w:val="20"/>
          <w:szCs w:val="20"/>
        </w:rPr>
        <w:t>ého</w:t>
      </w:r>
      <w:r w:rsidRPr="00F66C80">
        <w:rPr>
          <w:b w:val="0"/>
          <w:bCs w:val="0"/>
          <w:i w:val="0"/>
          <w:iCs w:val="0"/>
          <w:sz w:val="20"/>
          <w:szCs w:val="20"/>
        </w:rPr>
        <w:t xml:space="preserve"> v odst. </w:t>
      </w:r>
      <w:r>
        <w:rPr>
          <w:b w:val="0"/>
          <w:bCs w:val="0"/>
          <w:i w:val="0"/>
          <w:iCs w:val="0"/>
          <w:sz w:val="20"/>
          <w:szCs w:val="20"/>
        </w:rPr>
        <w:t>9.3</w:t>
      </w:r>
      <w:r w:rsidRPr="00F66C80">
        <w:rPr>
          <w:b w:val="0"/>
          <w:bCs w:val="0"/>
          <w:i w:val="0"/>
          <w:iCs w:val="0"/>
          <w:sz w:val="20"/>
          <w:szCs w:val="20"/>
        </w:rPr>
        <w:t xml:space="preserve"> tohoto článku.</w:t>
      </w:r>
    </w:p>
    <w:p w14:paraId="69687AB1" w14:textId="77777777" w:rsidR="005F0CDC" w:rsidRPr="00A21414" w:rsidRDefault="005F0CDC" w:rsidP="005F0CDC">
      <w:pPr>
        <w:pStyle w:val="Odstavecseseznamem"/>
        <w:numPr>
          <w:ilvl w:val="1"/>
          <w:numId w:val="12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21414">
        <w:rPr>
          <w:rFonts w:ascii="Arial" w:hAnsi="Arial" w:cs="Arial"/>
          <w:sz w:val="20"/>
          <w:szCs w:val="20"/>
        </w:rPr>
        <w:t xml:space="preserve">Smluvní strana je oprávněna od této Rámcové dohody odstoupit pouze při podstatném porušení této Rámcové dohody druhou smluvní stranou a pokud současně: </w:t>
      </w:r>
    </w:p>
    <w:p w14:paraId="6837BF06" w14:textId="77777777" w:rsidR="005F0CDC" w:rsidRPr="00D26B54" w:rsidRDefault="005F0CDC" w:rsidP="005F0CDC">
      <w:pPr>
        <w:numPr>
          <w:ilvl w:val="0"/>
          <w:numId w:val="1"/>
        </w:numPr>
        <w:tabs>
          <w:tab w:val="clear" w:pos="1440"/>
        </w:tabs>
        <w:spacing w:before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 xml:space="preserve">druhé </w:t>
      </w:r>
      <w:r>
        <w:rPr>
          <w:rFonts w:ascii="Arial" w:hAnsi="Arial" w:cs="Arial"/>
          <w:sz w:val="20"/>
          <w:szCs w:val="20"/>
        </w:rPr>
        <w:t>s</w:t>
      </w:r>
      <w:r w:rsidRPr="00D26B54">
        <w:rPr>
          <w:rFonts w:ascii="Arial" w:hAnsi="Arial" w:cs="Arial"/>
          <w:sz w:val="20"/>
          <w:szCs w:val="20"/>
        </w:rPr>
        <w:t xml:space="preserve">mluvní straně zaslala doporučeným dopisem výzvu k odstranění podstatného porušení </w:t>
      </w:r>
      <w:r>
        <w:rPr>
          <w:rFonts w:ascii="Arial" w:hAnsi="Arial" w:cs="Arial"/>
          <w:sz w:val="20"/>
          <w:szCs w:val="20"/>
        </w:rPr>
        <w:t>Rámcové dohody</w:t>
      </w:r>
      <w:r w:rsidRPr="00D26B54">
        <w:rPr>
          <w:rFonts w:ascii="Arial" w:hAnsi="Arial" w:cs="Arial"/>
          <w:sz w:val="20"/>
          <w:szCs w:val="20"/>
        </w:rPr>
        <w:t xml:space="preserve"> druhou </w:t>
      </w:r>
      <w:r>
        <w:rPr>
          <w:rFonts w:ascii="Arial" w:hAnsi="Arial" w:cs="Arial"/>
          <w:sz w:val="20"/>
          <w:szCs w:val="20"/>
        </w:rPr>
        <w:t>s</w:t>
      </w:r>
      <w:r w:rsidRPr="00D26B54">
        <w:rPr>
          <w:rFonts w:ascii="Arial" w:hAnsi="Arial" w:cs="Arial"/>
          <w:sz w:val="20"/>
          <w:szCs w:val="20"/>
        </w:rPr>
        <w:t>mluvní stranou</w:t>
      </w:r>
      <w:r>
        <w:rPr>
          <w:rFonts w:ascii="Arial" w:hAnsi="Arial" w:cs="Arial"/>
          <w:sz w:val="20"/>
          <w:szCs w:val="20"/>
        </w:rPr>
        <w:t>,</w:t>
      </w:r>
      <w:r w:rsidRPr="00D26B54">
        <w:rPr>
          <w:rFonts w:ascii="Arial" w:hAnsi="Arial" w:cs="Arial"/>
          <w:sz w:val="20"/>
          <w:szCs w:val="20"/>
        </w:rPr>
        <w:t xml:space="preserve"> </w:t>
      </w:r>
    </w:p>
    <w:p w14:paraId="3DA84A82" w14:textId="77777777" w:rsidR="005F0CDC" w:rsidRPr="00D26B54" w:rsidRDefault="005F0CDC" w:rsidP="005F0CDC">
      <w:pPr>
        <w:numPr>
          <w:ilvl w:val="0"/>
          <w:numId w:val="1"/>
        </w:numPr>
        <w:tabs>
          <w:tab w:val="clear" w:pos="1440"/>
        </w:tabs>
        <w:spacing w:before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 xml:space="preserve">statutární orgány </w:t>
      </w:r>
      <w:r>
        <w:rPr>
          <w:rFonts w:ascii="Arial" w:hAnsi="Arial" w:cs="Arial"/>
          <w:sz w:val="20"/>
          <w:szCs w:val="20"/>
        </w:rPr>
        <w:t>s</w:t>
      </w:r>
      <w:r w:rsidRPr="00D26B54">
        <w:rPr>
          <w:rFonts w:ascii="Arial" w:hAnsi="Arial" w:cs="Arial"/>
          <w:sz w:val="20"/>
          <w:szCs w:val="20"/>
        </w:rPr>
        <w:t>mluvních stran neučinily žádnou dohodu ohledně nastalého stavu</w:t>
      </w:r>
      <w:r>
        <w:rPr>
          <w:rFonts w:ascii="Arial" w:hAnsi="Arial" w:cs="Arial"/>
          <w:sz w:val="20"/>
          <w:szCs w:val="20"/>
        </w:rPr>
        <w:t>,</w:t>
      </w:r>
    </w:p>
    <w:p w14:paraId="7C3F2455" w14:textId="77777777" w:rsidR="005F0CDC" w:rsidRPr="00D26B54" w:rsidRDefault="005F0CDC" w:rsidP="005F0CDC">
      <w:pPr>
        <w:numPr>
          <w:ilvl w:val="0"/>
          <w:numId w:val="1"/>
        </w:numPr>
        <w:tabs>
          <w:tab w:val="clear" w:pos="1440"/>
        </w:tabs>
        <w:spacing w:before="120"/>
        <w:ind w:left="851" w:hanging="284"/>
        <w:jc w:val="both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>marně uplynula lhůta nejméně</w:t>
      </w:r>
      <w:r w:rsidRPr="00D26B54">
        <w:rPr>
          <w:rFonts w:ascii="Arial" w:hAnsi="Arial" w:cs="Arial"/>
          <w:b/>
          <w:sz w:val="20"/>
          <w:szCs w:val="20"/>
        </w:rPr>
        <w:t xml:space="preserve"> </w:t>
      </w:r>
      <w:r w:rsidRPr="00D26B54">
        <w:rPr>
          <w:rFonts w:ascii="Arial" w:hAnsi="Arial" w:cs="Arial"/>
          <w:sz w:val="20"/>
          <w:szCs w:val="20"/>
        </w:rPr>
        <w:t xml:space="preserve">5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D26B54">
        <w:rPr>
          <w:rFonts w:ascii="Arial" w:hAnsi="Arial" w:cs="Arial"/>
          <w:sz w:val="20"/>
          <w:szCs w:val="20"/>
        </w:rPr>
        <w:t xml:space="preserve">dnů ode dne doručení výzvy k odstranění podstatného porušení </w:t>
      </w:r>
      <w:r>
        <w:rPr>
          <w:rFonts w:ascii="Arial" w:hAnsi="Arial" w:cs="Arial"/>
          <w:sz w:val="20"/>
          <w:szCs w:val="20"/>
        </w:rPr>
        <w:t>Rámcové dohody</w:t>
      </w:r>
      <w:r w:rsidRPr="00D26B54">
        <w:rPr>
          <w:rFonts w:ascii="Arial" w:hAnsi="Arial" w:cs="Arial"/>
          <w:sz w:val="20"/>
          <w:szCs w:val="20"/>
        </w:rPr>
        <w:t>.</w:t>
      </w:r>
    </w:p>
    <w:p w14:paraId="1D61B92E" w14:textId="77777777" w:rsidR="005F0CDC" w:rsidRPr="00D26B54" w:rsidRDefault="005F0CDC" w:rsidP="005F0CDC">
      <w:pPr>
        <w:pStyle w:val="Bezmezer"/>
        <w:spacing w:before="120"/>
        <w:ind w:left="567"/>
        <w:jc w:val="both"/>
        <w:rPr>
          <w:rFonts w:ascii="Arial" w:hAnsi="Arial" w:cs="Arial"/>
          <w:sz w:val="20"/>
          <w:szCs w:val="20"/>
        </w:rPr>
      </w:pPr>
      <w:r w:rsidRPr="00D26B54">
        <w:rPr>
          <w:rFonts w:ascii="Arial" w:hAnsi="Arial" w:cs="Arial"/>
          <w:sz w:val="20"/>
          <w:szCs w:val="20"/>
        </w:rPr>
        <w:t xml:space="preserve">Pro účely této </w:t>
      </w:r>
      <w:r>
        <w:rPr>
          <w:rFonts w:ascii="Arial" w:hAnsi="Arial" w:cs="Arial"/>
          <w:sz w:val="20"/>
          <w:szCs w:val="20"/>
        </w:rPr>
        <w:t>Rámcové dohody</w:t>
      </w:r>
      <w:r w:rsidRPr="00D26B54">
        <w:rPr>
          <w:rFonts w:ascii="Arial" w:hAnsi="Arial" w:cs="Arial"/>
          <w:sz w:val="20"/>
          <w:szCs w:val="20"/>
        </w:rPr>
        <w:t xml:space="preserve"> se za podstatné porušení považuje, jestliže smluvní strana, porušující tuto Rámcovou </w:t>
      </w:r>
      <w:r>
        <w:rPr>
          <w:rFonts w:ascii="Arial" w:hAnsi="Arial" w:cs="Arial"/>
          <w:sz w:val="20"/>
          <w:szCs w:val="20"/>
        </w:rPr>
        <w:t>dohodu</w:t>
      </w:r>
      <w:r w:rsidRPr="00D26B54">
        <w:rPr>
          <w:rFonts w:ascii="Arial" w:hAnsi="Arial" w:cs="Arial"/>
          <w:sz w:val="20"/>
          <w:szCs w:val="20"/>
        </w:rPr>
        <w:t xml:space="preserve">, věděla v době uzavření </w:t>
      </w:r>
      <w:r>
        <w:rPr>
          <w:rFonts w:ascii="Arial" w:hAnsi="Arial" w:cs="Arial"/>
          <w:sz w:val="20"/>
          <w:szCs w:val="20"/>
        </w:rPr>
        <w:t>Rámcové dohody</w:t>
      </w:r>
      <w:r w:rsidRPr="00D26B54">
        <w:rPr>
          <w:rFonts w:ascii="Arial" w:hAnsi="Arial" w:cs="Arial"/>
          <w:sz w:val="20"/>
          <w:szCs w:val="20"/>
        </w:rPr>
        <w:t xml:space="preserve"> nebo v této době bylo rozumné předvídat s přihlédnutím k účelu </w:t>
      </w:r>
      <w:r>
        <w:rPr>
          <w:rFonts w:ascii="Arial" w:hAnsi="Arial" w:cs="Arial"/>
          <w:sz w:val="20"/>
          <w:szCs w:val="20"/>
        </w:rPr>
        <w:t>Rámcové dohody</w:t>
      </w:r>
      <w:r w:rsidRPr="00D26B54">
        <w:rPr>
          <w:rFonts w:ascii="Arial" w:hAnsi="Arial" w:cs="Arial"/>
          <w:sz w:val="20"/>
          <w:szCs w:val="20"/>
        </w:rPr>
        <w:t xml:space="preserve">, který vyplývá z jejího obsahu, že druhá smluvní strana nebude mít zájem na plnění povinností při takovém porušení této </w:t>
      </w:r>
      <w:r>
        <w:rPr>
          <w:rFonts w:ascii="Arial" w:hAnsi="Arial" w:cs="Arial"/>
          <w:sz w:val="20"/>
          <w:szCs w:val="20"/>
        </w:rPr>
        <w:t>Rámcové dohody</w:t>
      </w:r>
      <w:r w:rsidRPr="00D26B54">
        <w:rPr>
          <w:rFonts w:ascii="Arial" w:hAnsi="Arial" w:cs="Arial"/>
          <w:sz w:val="20"/>
          <w:szCs w:val="20"/>
        </w:rPr>
        <w:t xml:space="preserve">. Smluvní strany jsou oprávněny od této </w:t>
      </w:r>
      <w:r>
        <w:rPr>
          <w:rFonts w:ascii="Arial" w:hAnsi="Arial" w:cs="Arial"/>
          <w:sz w:val="20"/>
          <w:szCs w:val="20"/>
        </w:rPr>
        <w:t>Rámcové dohody</w:t>
      </w:r>
      <w:r w:rsidRPr="00D26B54">
        <w:rPr>
          <w:rFonts w:ascii="Arial" w:hAnsi="Arial" w:cs="Arial"/>
          <w:sz w:val="20"/>
          <w:szCs w:val="20"/>
        </w:rPr>
        <w:t xml:space="preserve"> dále odstoupit za</w:t>
      </w:r>
      <w:r>
        <w:rPr>
          <w:rFonts w:ascii="Arial" w:hAnsi="Arial" w:cs="Arial"/>
          <w:sz w:val="20"/>
          <w:szCs w:val="20"/>
        </w:rPr>
        <w:t> </w:t>
      </w:r>
      <w:r w:rsidRPr="00D26B54">
        <w:rPr>
          <w:rFonts w:ascii="Arial" w:hAnsi="Arial" w:cs="Arial"/>
          <w:sz w:val="20"/>
          <w:szCs w:val="20"/>
        </w:rPr>
        <w:t xml:space="preserve">podmínek stanovených </w:t>
      </w:r>
      <w:r>
        <w:rPr>
          <w:rFonts w:ascii="Arial" w:hAnsi="Arial" w:cs="Arial"/>
          <w:sz w:val="20"/>
          <w:szCs w:val="20"/>
        </w:rPr>
        <w:t>občanským</w:t>
      </w:r>
      <w:r w:rsidRPr="00D26B54">
        <w:rPr>
          <w:rFonts w:ascii="Arial" w:hAnsi="Arial" w:cs="Arial"/>
          <w:sz w:val="20"/>
          <w:szCs w:val="20"/>
        </w:rPr>
        <w:t xml:space="preserve"> zákoníkem nebo jinými právními předpisy. </w:t>
      </w:r>
    </w:p>
    <w:p w14:paraId="4909ED8E" w14:textId="77777777" w:rsidR="005F0CDC" w:rsidRPr="000705B8" w:rsidRDefault="005F0CDC" w:rsidP="005F0CDC">
      <w:pPr>
        <w:pStyle w:val="Bezmezer"/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9.4</w:t>
      </w:r>
      <w:r>
        <w:rPr>
          <w:rFonts w:ascii="Arial" w:hAnsi="Arial" w:cs="Arial"/>
          <w:sz w:val="20"/>
          <w:szCs w:val="20"/>
        </w:rPr>
        <w:tab/>
      </w:r>
      <w:r w:rsidRPr="000705B8">
        <w:rPr>
          <w:rFonts w:ascii="Arial" w:hAnsi="Arial" w:cs="Arial"/>
          <w:sz w:val="20"/>
          <w:szCs w:val="20"/>
        </w:rPr>
        <w:t>Objednatel je oprávněn tuto Rámcovou dohodu vypovědět písemnou výpovědí s tříměsíční</w:t>
      </w:r>
      <w:r w:rsidRPr="00D26B54">
        <w:rPr>
          <w:rFonts w:ascii="Arial" w:hAnsi="Arial" w:cs="Arial"/>
          <w:sz w:val="20"/>
          <w:szCs w:val="20"/>
        </w:rPr>
        <w:t xml:space="preserve"> výpovědní </w:t>
      </w:r>
      <w:r>
        <w:rPr>
          <w:rFonts w:ascii="Arial" w:hAnsi="Arial" w:cs="Arial"/>
          <w:sz w:val="20"/>
          <w:szCs w:val="20"/>
        </w:rPr>
        <w:t>dobou</w:t>
      </w:r>
      <w:r w:rsidRPr="00D26B54">
        <w:rPr>
          <w:rFonts w:ascii="Arial" w:hAnsi="Arial" w:cs="Arial"/>
          <w:sz w:val="20"/>
          <w:szCs w:val="20"/>
        </w:rPr>
        <w:t xml:space="preserve">. Výpovědní </w:t>
      </w:r>
      <w:r>
        <w:rPr>
          <w:rFonts w:ascii="Arial" w:hAnsi="Arial" w:cs="Arial"/>
          <w:sz w:val="20"/>
          <w:szCs w:val="20"/>
        </w:rPr>
        <w:t>doba</w:t>
      </w:r>
      <w:r w:rsidRPr="00D26B54">
        <w:rPr>
          <w:rFonts w:ascii="Arial" w:hAnsi="Arial" w:cs="Arial"/>
          <w:sz w:val="20"/>
          <w:szCs w:val="20"/>
        </w:rPr>
        <w:t xml:space="preserve"> začíná běžet dnem doručení výpovědi </w:t>
      </w:r>
      <w:r>
        <w:rPr>
          <w:rFonts w:ascii="Arial" w:hAnsi="Arial" w:cs="Arial"/>
          <w:sz w:val="20"/>
          <w:szCs w:val="20"/>
        </w:rPr>
        <w:t xml:space="preserve">druhé </w:t>
      </w:r>
      <w:r w:rsidRPr="00D26B54">
        <w:rPr>
          <w:rFonts w:ascii="Arial" w:hAnsi="Arial" w:cs="Arial"/>
          <w:sz w:val="20"/>
          <w:szCs w:val="20"/>
        </w:rPr>
        <w:t xml:space="preserve">smluvní straně. V tomto případě je </w:t>
      </w:r>
      <w:r>
        <w:rPr>
          <w:rFonts w:ascii="Arial" w:hAnsi="Arial" w:cs="Arial"/>
          <w:sz w:val="20"/>
          <w:szCs w:val="20"/>
        </w:rPr>
        <w:t>dodavatel</w:t>
      </w:r>
      <w:r w:rsidRPr="00D26B54">
        <w:rPr>
          <w:rFonts w:ascii="Arial" w:hAnsi="Arial" w:cs="Arial"/>
          <w:sz w:val="20"/>
          <w:szCs w:val="20"/>
        </w:rPr>
        <w:t xml:space="preserve"> povin</w:t>
      </w:r>
      <w:r>
        <w:rPr>
          <w:rFonts w:ascii="Arial" w:hAnsi="Arial" w:cs="Arial"/>
          <w:sz w:val="20"/>
          <w:szCs w:val="20"/>
        </w:rPr>
        <w:t>en</w:t>
      </w:r>
      <w:r w:rsidRPr="00D26B54">
        <w:rPr>
          <w:rFonts w:ascii="Arial" w:hAnsi="Arial" w:cs="Arial"/>
          <w:sz w:val="20"/>
          <w:szCs w:val="20"/>
        </w:rPr>
        <w:t xml:space="preserve"> ihned předat objednateli nedokončené výstupy činností včetně </w:t>
      </w:r>
      <w:r w:rsidRPr="000705B8">
        <w:rPr>
          <w:rFonts w:ascii="Arial" w:hAnsi="Arial" w:cs="Arial"/>
          <w:sz w:val="20"/>
          <w:szCs w:val="20"/>
        </w:rPr>
        <w:t>věcí, které opatřil a které jsou jejich součástí.</w:t>
      </w:r>
    </w:p>
    <w:p w14:paraId="1CEB443E" w14:textId="77777777" w:rsidR="005F0CDC" w:rsidRPr="00D26B54" w:rsidRDefault="005F0CDC" w:rsidP="005F0CD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9.5</w:t>
      </w:r>
      <w:r>
        <w:rPr>
          <w:rFonts w:ascii="Arial" w:hAnsi="Arial" w:cs="Arial"/>
          <w:sz w:val="20"/>
          <w:szCs w:val="20"/>
        </w:rPr>
        <w:tab/>
      </w:r>
      <w:r w:rsidRPr="00D26B54">
        <w:rPr>
          <w:rFonts w:ascii="Arial" w:hAnsi="Arial" w:cs="Arial"/>
          <w:sz w:val="20"/>
          <w:szCs w:val="20"/>
        </w:rPr>
        <w:t>Dodavatelé se zavazují neprodleně oznámit objednateli jakékoli změny týkající se jejich způsobilosti k plnění veřejné zakázky, změny daňových povinností, změnu účtu a bankovního spojení</w:t>
      </w:r>
      <w:r>
        <w:rPr>
          <w:rFonts w:ascii="Arial" w:hAnsi="Arial" w:cs="Arial"/>
          <w:sz w:val="20"/>
          <w:szCs w:val="20"/>
        </w:rPr>
        <w:t>, změny pověřených pracovníků uvedených v čl. I. této Rámcové dohody a jejich telefonní a e-mailové kontakty</w:t>
      </w:r>
      <w:r w:rsidRPr="00D26B54">
        <w:rPr>
          <w:rFonts w:ascii="Arial" w:hAnsi="Arial" w:cs="Arial"/>
          <w:sz w:val="20"/>
          <w:szCs w:val="20"/>
        </w:rPr>
        <w:t>.</w:t>
      </w:r>
    </w:p>
    <w:p w14:paraId="08A5C855" w14:textId="77777777" w:rsidR="005F0CDC" w:rsidRDefault="005F0CDC" w:rsidP="005F0CD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9.6</w:t>
      </w:r>
      <w:r>
        <w:rPr>
          <w:rFonts w:ascii="Arial" w:hAnsi="Arial" w:cs="Arial"/>
          <w:sz w:val="20"/>
          <w:szCs w:val="20"/>
        </w:rPr>
        <w:tab/>
      </w:r>
      <w:r w:rsidRPr="00D26B54">
        <w:rPr>
          <w:rFonts w:ascii="Arial" w:hAnsi="Arial" w:cs="Arial"/>
          <w:sz w:val="20"/>
          <w:szCs w:val="20"/>
        </w:rPr>
        <w:t xml:space="preserve">Záležitosti touto </w:t>
      </w:r>
      <w:r>
        <w:rPr>
          <w:rFonts w:ascii="Arial" w:hAnsi="Arial" w:cs="Arial"/>
          <w:sz w:val="20"/>
          <w:szCs w:val="20"/>
        </w:rPr>
        <w:t>Rámcovou dohodou</w:t>
      </w:r>
      <w:r w:rsidRPr="00D26B54">
        <w:rPr>
          <w:rFonts w:ascii="Arial" w:hAnsi="Arial" w:cs="Arial"/>
          <w:sz w:val="20"/>
          <w:szCs w:val="20"/>
        </w:rPr>
        <w:t xml:space="preserve"> neupravené se řídí</w:t>
      </w:r>
      <w:r>
        <w:rPr>
          <w:rFonts w:ascii="Arial" w:hAnsi="Arial" w:cs="Arial"/>
          <w:sz w:val="20"/>
          <w:szCs w:val="20"/>
        </w:rPr>
        <w:t xml:space="preserve"> občanským zákoníkem.</w:t>
      </w:r>
    </w:p>
    <w:p w14:paraId="204E924B" w14:textId="77777777" w:rsidR="005F0CDC" w:rsidRPr="00C32B23" w:rsidRDefault="005F0CDC" w:rsidP="005F0CDC">
      <w:pPr>
        <w:keepNext/>
        <w:spacing w:before="360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32B23">
        <w:rPr>
          <w:rFonts w:ascii="Arial" w:hAnsi="Arial" w:cs="Arial"/>
          <w:b/>
          <w:sz w:val="20"/>
          <w:szCs w:val="20"/>
        </w:rPr>
        <w:t xml:space="preserve">Čl. </w:t>
      </w:r>
      <w:r>
        <w:rPr>
          <w:rFonts w:ascii="Arial" w:hAnsi="Arial" w:cs="Arial"/>
          <w:b/>
          <w:sz w:val="20"/>
          <w:szCs w:val="20"/>
        </w:rPr>
        <w:t>X</w:t>
      </w:r>
    </w:p>
    <w:p w14:paraId="014F1207" w14:textId="77777777" w:rsidR="005F0CDC" w:rsidRPr="00545620" w:rsidRDefault="005F0CDC" w:rsidP="005F0CDC">
      <w:pPr>
        <w:keepNext/>
        <w:spacing w:after="360"/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GDPR</w:t>
      </w:r>
    </w:p>
    <w:p w14:paraId="517354A8" w14:textId="2CF2A4BA" w:rsidR="005F0CDC" w:rsidRPr="007B578C" w:rsidRDefault="005F0CDC" w:rsidP="005F0CDC">
      <w:pPr>
        <w:pStyle w:val="body"/>
      </w:pPr>
      <w:r>
        <w:t>10.1</w:t>
      </w:r>
      <w:r>
        <w:tab/>
        <w:t>Při plnění předmětu této smlouvy dodavatel zpracovává pro objednatele jako správce osobní údaje pro účely tvorby databáze FADN ve smyslu nařízení Rady (ES) č. 1217/2009 ze dne 30. listopadu 2009 o založení zemědělské účetní datové sítě pro sběr údajů o příjmech a o</w:t>
      </w:r>
      <w:r w:rsidR="0029308A">
        <w:t> </w:t>
      </w:r>
      <w:r>
        <w:t>hospodářské činnosti zemědělských podniků v Evropském společenství</w:t>
      </w:r>
      <w:bookmarkStart w:id="10" w:name="_Hlk173947029"/>
      <w:r w:rsidR="00502A2D">
        <w:t>, ve znění pozdějších předpisů</w:t>
      </w:r>
      <w:bookmarkEnd w:id="10"/>
      <w:r>
        <w:t>.</w:t>
      </w:r>
    </w:p>
    <w:p w14:paraId="5083A120" w14:textId="77777777" w:rsidR="005F0CDC" w:rsidRPr="007B578C" w:rsidRDefault="005F0CDC" w:rsidP="005F0CDC">
      <w:pPr>
        <w:pStyle w:val="body"/>
      </w:pPr>
      <w:r>
        <w:t>10</w:t>
      </w:r>
      <w:r w:rsidRPr="007B578C">
        <w:t>.2</w:t>
      </w:r>
      <w:r w:rsidRPr="007B578C">
        <w:tab/>
      </w:r>
      <w:r>
        <w:t>Dodava</w:t>
      </w:r>
      <w:r w:rsidRPr="007B578C">
        <w:t>tel jako zpracovatel prohlašuje, že ke zpracování osobních údajů pro objednatele jako správce zavedl anebo včas zavede dostatečná technická a organizační opatření, aby dané zpracování splňovalo požadavky nařízení Evropského parlamentu a Rady (EU) 2016/679, o ochraně osobních údajů (dále jen „GDPR“) a aby byla zajištěna ochrana práv subjektu údajů.</w:t>
      </w:r>
    </w:p>
    <w:p w14:paraId="406003F9" w14:textId="77777777" w:rsidR="0008239E" w:rsidRDefault="0008239E" w:rsidP="005F0CDC">
      <w:pPr>
        <w:tabs>
          <w:tab w:val="left" w:pos="2835"/>
        </w:tabs>
        <w:spacing w:line="280" w:lineRule="atLeast"/>
        <w:ind w:left="426" w:hanging="426"/>
        <w:jc w:val="center"/>
        <w:rPr>
          <w:rFonts w:ascii="Arial" w:hAnsi="Arial" w:cs="Arial"/>
          <w:b/>
          <w:sz w:val="20"/>
        </w:rPr>
      </w:pPr>
      <w:bookmarkStart w:id="11" w:name="_Hlk508558384"/>
    </w:p>
    <w:p w14:paraId="179D0400" w14:textId="77777777" w:rsidR="0008239E" w:rsidRDefault="0008239E" w:rsidP="005F0CDC">
      <w:pPr>
        <w:tabs>
          <w:tab w:val="left" w:pos="2835"/>
        </w:tabs>
        <w:spacing w:line="280" w:lineRule="atLeast"/>
        <w:ind w:left="426" w:hanging="426"/>
        <w:jc w:val="center"/>
        <w:rPr>
          <w:rFonts w:ascii="Arial" w:hAnsi="Arial" w:cs="Arial"/>
          <w:b/>
          <w:sz w:val="20"/>
        </w:rPr>
      </w:pPr>
    </w:p>
    <w:p w14:paraId="4797F64E" w14:textId="77777777" w:rsidR="0008239E" w:rsidRDefault="0008239E" w:rsidP="005F0CDC">
      <w:pPr>
        <w:tabs>
          <w:tab w:val="left" w:pos="2835"/>
        </w:tabs>
        <w:spacing w:line="280" w:lineRule="atLeast"/>
        <w:ind w:left="426" w:hanging="426"/>
        <w:jc w:val="center"/>
        <w:rPr>
          <w:rFonts w:ascii="Arial" w:hAnsi="Arial" w:cs="Arial"/>
          <w:b/>
          <w:sz w:val="20"/>
        </w:rPr>
      </w:pPr>
    </w:p>
    <w:p w14:paraId="136CDEB5" w14:textId="7DAF4285" w:rsidR="005F0CDC" w:rsidRDefault="005F0CDC" w:rsidP="005F0CDC">
      <w:pPr>
        <w:tabs>
          <w:tab w:val="left" w:pos="2835"/>
        </w:tabs>
        <w:spacing w:line="280" w:lineRule="atLeast"/>
        <w:ind w:left="426" w:hanging="426"/>
        <w:jc w:val="center"/>
        <w:rPr>
          <w:rFonts w:ascii="Arial" w:hAnsi="Arial" w:cs="Arial"/>
          <w:b/>
          <w:sz w:val="20"/>
        </w:rPr>
      </w:pPr>
      <w:r w:rsidRPr="00A157A8">
        <w:rPr>
          <w:rFonts w:ascii="Arial" w:hAnsi="Arial" w:cs="Arial"/>
          <w:b/>
          <w:sz w:val="20"/>
        </w:rPr>
        <w:lastRenderedPageBreak/>
        <w:t xml:space="preserve">Čl. </w:t>
      </w:r>
      <w:r>
        <w:rPr>
          <w:rFonts w:ascii="Arial" w:hAnsi="Arial" w:cs="Arial"/>
          <w:b/>
          <w:sz w:val="20"/>
        </w:rPr>
        <w:t>XI</w:t>
      </w:r>
    </w:p>
    <w:p w14:paraId="52A87F73" w14:textId="150D2A78" w:rsidR="005F0CDC" w:rsidRPr="00A157A8" w:rsidRDefault="005F0CDC" w:rsidP="0008239E">
      <w:pPr>
        <w:tabs>
          <w:tab w:val="left" w:pos="2835"/>
        </w:tabs>
        <w:spacing w:after="360" w:line="280" w:lineRule="atLeast"/>
        <w:ind w:left="425" w:hanging="425"/>
        <w:jc w:val="center"/>
        <w:rPr>
          <w:rFonts w:ascii="Arial" w:hAnsi="Arial" w:cs="Arial"/>
          <w:b/>
          <w:bCs/>
          <w:sz w:val="20"/>
          <w:szCs w:val="20"/>
        </w:rPr>
      </w:pPr>
      <w:r w:rsidRPr="7E52986A">
        <w:rPr>
          <w:rFonts w:ascii="Arial" w:hAnsi="Arial" w:cs="Arial"/>
          <w:b/>
          <w:bCs/>
          <w:sz w:val="20"/>
          <w:szCs w:val="20"/>
        </w:rPr>
        <w:t>Zpracování osobních údajů</w:t>
      </w:r>
    </w:p>
    <w:bookmarkEnd w:id="11"/>
    <w:p w14:paraId="252E3360" w14:textId="74E81F10" w:rsidR="005F0CDC" w:rsidRDefault="005F0CDC" w:rsidP="005F0CDC">
      <w:pPr>
        <w:pStyle w:val="body"/>
      </w:pPr>
      <w:r>
        <w:t>11.1</w:t>
      </w:r>
      <w:r>
        <w:tab/>
        <w:t>Dodava</w:t>
      </w:r>
      <w:r w:rsidRPr="007B578C">
        <w:t>tel bude pro objednatele osobní údaje zpracovávat pouze způsobem a dle pokynů dle čl. </w:t>
      </w:r>
      <w:r>
        <w:t>3</w:t>
      </w:r>
      <w:r w:rsidRPr="007B578C">
        <w:t xml:space="preserve"> této smlouvy a dle dalších doložitelných pokynů objednatele. </w:t>
      </w:r>
      <w:r>
        <w:t>Dodava</w:t>
      </w:r>
      <w:r w:rsidRPr="007B578C">
        <w:t xml:space="preserve">tel bude objednatele neprodleně informovat, bude-li mít za to, že pokyn objednatele porušuje GDPR nebo jiné předpisy </w:t>
      </w:r>
      <w:r w:rsidR="003C03AB">
        <w:t>Evropské u</w:t>
      </w:r>
      <w:r w:rsidRPr="007B578C">
        <w:t xml:space="preserve">nie </w:t>
      </w:r>
      <w:r w:rsidR="003C03AB">
        <w:t>(dále jen „EU</w:t>
      </w:r>
      <w:r w:rsidR="00167FD7">
        <w:t xml:space="preserve">“) </w:t>
      </w:r>
      <w:r w:rsidRPr="007B578C">
        <w:t xml:space="preserve">nebo členského státu </w:t>
      </w:r>
      <w:r w:rsidR="00167FD7">
        <w:t xml:space="preserve">EU </w:t>
      </w:r>
      <w:r w:rsidRPr="007B578C">
        <w:t xml:space="preserve">týkající se ochrany údajů. </w:t>
      </w:r>
    </w:p>
    <w:p w14:paraId="7875A01F" w14:textId="77777777" w:rsidR="005F0CDC" w:rsidRDefault="005F0CDC" w:rsidP="005F0CDC">
      <w:pPr>
        <w:pStyle w:val="body"/>
      </w:pPr>
      <w:r>
        <w:t>11.2</w:t>
      </w:r>
      <w:r>
        <w:tab/>
        <w:t>Dodava</w:t>
      </w:r>
      <w:r w:rsidRPr="007B578C">
        <w:t xml:space="preserve">tel bude pro objednatele osobní údaje zpracovávat po dobu uvedenou v čl. </w:t>
      </w:r>
      <w:r>
        <w:t>VII</w:t>
      </w:r>
      <w:r w:rsidRPr="007B578C">
        <w:t xml:space="preserve"> této smlouvy. </w:t>
      </w:r>
    </w:p>
    <w:p w14:paraId="538CB295" w14:textId="5F4B1CCD" w:rsidR="005F0CDC" w:rsidRPr="00545620" w:rsidRDefault="005F0CDC" w:rsidP="005F0CDC">
      <w:pPr>
        <w:pStyle w:val="body"/>
      </w:pPr>
      <w:r>
        <w:t>11.3</w:t>
      </w:r>
      <w:r>
        <w:tab/>
        <w:t>Dodavatel bude pro objednatele zpracovávat údaje o příjmech a o hospodářské činnosti zemědělských podnikatelů v rozsahu nařízení Rady (ES) č. 1217/2009</w:t>
      </w:r>
      <w:r w:rsidR="0036554D">
        <w:t>,</w:t>
      </w:r>
      <w:r>
        <w:t xml:space="preserve"> prováděcího nařízení Komise (EU) 2015/220 a vyhlášky ministerstva zemědělství č .173/2004 Sb., o způsobu a rozsahu vyžadování údajů Výzkumným ústavem zemědělské ekonomiky. Předmětem zpracování budou osobní údaje </w:t>
      </w:r>
      <w:r w:rsidR="5098BE22">
        <w:t xml:space="preserve">zemědělských </w:t>
      </w:r>
      <w:r>
        <w:t xml:space="preserve">podnikatelů, kteří svolili s tím, aby byly jejich údaje pro účely FADN zpracovávány. </w:t>
      </w:r>
    </w:p>
    <w:p w14:paraId="76A015BA" w14:textId="77777777" w:rsidR="005F0CDC" w:rsidRDefault="005F0CDC" w:rsidP="0008239E">
      <w:pPr>
        <w:tabs>
          <w:tab w:val="left" w:pos="2835"/>
        </w:tabs>
        <w:spacing w:before="360" w:line="280" w:lineRule="atLeast"/>
        <w:ind w:left="425" w:hanging="425"/>
        <w:jc w:val="center"/>
        <w:rPr>
          <w:rFonts w:ascii="Arial" w:hAnsi="Arial" w:cs="Arial"/>
          <w:b/>
          <w:sz w:val="20"/>
        </w:rPr>
      </w:pPr>
      <w:r w:rsidRPr="00A157A8">
        <w:rPr>
          <w:rFonts w:ascii="Arial" w:hAnsi="Arial" w:cs="Arial"/>
          <w:b/>
          <w:sz w:val="20"/>
        </w:rPr>
        <w:t xml:space="preserve">Čl. </w:t>
      </w:r>
      <w:r>
        <w:rPr>
          <w:rFonts w:ascii="Arial" w:hAnsi="Arial" w:cs="Arial"/>
          <w:b/>
          <w:sz w:val="20"/>
        </w:rPr>
        <w:t>XII</w:t>
      </w:r>
    </w:p>
    <w:p w14:paraId="766E85B7" w14:textId="6C324E0D" w:rsidR="005F0CDC" w:rsidRPr="00A157A8" w:rsidRDefault="005F0CDC" w:rsidP="0008239E">
      <w:pPr>
        <w:tabs>
          <w:tab w:val="left" w:pos="2835"/>
        </w:tabs>
        <w:spacing w:after="360" w:line="280" w:lineRule="atLeast"/>
        <w:ind w:left="425" w:hanging="425"/>
        <w:jc w:val="center"/>
        <w:rPr>
          <w:rFonts w:ascii="Arial" w:hAnsi="Arial" w:cs="Arial"/>
          <w:b/>
          <w:bCs/>
          <w:sz w:val="20"/>
          <w:szCs w:val="20"/>
        </w:rPr>
      </w:pPr>
      <w:r w:rsidRPr="7E52986A">
        <w:rPr>
          <w:rFonts w:ascii="Arial" w:hAnsi="Arial" w:cs="Arial"/>
          <w:b/>
          <w:bCs/>
          <w:sz w:val="20"/>
          <w:szCs w:val="20"/>
        </w:rPr>
        <w:t>Další povinnosti dodavatele</w:t>
      </w:r>
    </w:p>
    <w:p w14:paraId="090CB525" w14:textId="77777777" w:rsidR="005F0CDC" w:rsidRDefault="005F0CDC" w:rsidP="005F0CDC">
      <w:pPr>
        <w:pStyle w:val="body"/>
      </w:pPr>
      <w:r>
        <w:t>12.1</w:t>
      </w:r>
      <w:r>
        <w:tab/>
        <w:t>Dodava</w:t>
      </w:r>
      <w:r w:rsidRPr="00545620">
        <w:t>tel zajistí, aby se veškeré osoby (např. zaměstnanci) oprávněné zpracovávat osobní údaje zavázaly k mlčenlivosti.</w:t>
      </w:r>
    </w:p>
    <w:p w14:paraId="478E0310" w14:textId="77777777" w:rsidR="005F0CDC" w:rsidRDefault="005F0CDC" w:rsidP="005F0CDC">
      <w:pPr>
        <w:pStyle w:val="body"/>
      </w:pPr>
      <w:r>
        <w:t>12.2</w:t>
      </w:r>
      <w:r>
        <w:tab/>
      </w:r>
      <w:r w:rsidRPr="00545620">
        <w:t xml:space="preserve">Pro zpracování osobních údajů prováděných na základě této smlouvy </w:t>
      </w:r>
      <w:r>
        <w:t>dodava</w:t>
      </w:r>
      <w:r w:rsidRPr="00545620">
        <w:t>tel ve smyslu čl. 32 GDPR přijme a zajistí trvání takových organizačních a technických opatření, které zajistí úroveň zabezpečení odpovídající riziku pro práva a svobody osob, jejichž osobní údaje budou zpracovávány.</w:t>
      </w:r>
    </w:p>
    <w:p w14:paraId="2E18669D" w14:textId="77311993" w:rsidR="005F0CDC" w:rsidRDefault="005F0CDC" w:rsidP="005F0CDC">
      <w:pPr>
        <w:pStyle w:val="body"/>
      </w:pPr>
      <w:r>
        <w:t>12.3</w:t>
      </w:r>
      <w:r>
        <w:tab/>
        <w:t>Dodava</w:t>
      </w:r>
      <w:r w:rsidRPr="00545620">
        <w:t xml:space="preserve">tel je povinen po celou dobu zpracování osobních údajů zohledňovat </w:t>
      </w:r>
      <w:r w:rsidR="00262171">
        <w:t>jeho</w:t>
      </w:r>
      <w:r w:rsidRPr="00545620">
        <w:t xml:space="preserve"> povahu. Objednateli je nápomocen pro splnění objednatelovy povinnosti reagovat na žádosti o výkon práv subjektu údajů stanovených v kapitole III. GDPR (čl. 12 až 23), a je mu nápomocen při zajišťování souladu s povinnostmi dle čl. 32 až 36 GDPR.</w:t>
      </w:r>
    </w:p>
    <w:p w14:paraId="79255ACA" w14:textId="1D352BB8" w:rsidR="005F0CDC" w:rsidRDefault="005F0CDC" w:rsidP="005F0CDC">
      <w:pPr>
        <w:pStyle w:val="body"/>
      </w:pPr>
      <w:r>
        <w:t>12.4</w:t>
      </w:r>
      <w:r>
        <w:tab/>
        <w:t>Dodava</w:t>
      </w:r>
      <w:r w:rsidRPr="00545620">
        <w:t xml:space="preserve">tel v souladu s rozhodnutím objednatele všechny osobní údaje buď vymaže, nebo je vrátí objednateli po ukončení poskytování služeb spojených se zpracováním, a vymaže existující kopie, pokud právo </w:t>
      </w:r>
      <w:r w:rsidR="007D65BA">
        <w:t>EU</w:t>
      </w:r>
      <w:r w:rsidRPr="00545620">
        <w:t xml:space="preserve"> nebo právo České republiky nepožaduje uložení daných osobních údajů.</w:t>
      </w:r>
    </w:p>
    <w:p w14:paraId="2918FBB5" w14:textId="024C83EA" w:rsidR="005F0CDC" w:rsidRDefault="005F0CDC" w:rsidP="005F0CDC">
      <w:pPr>
        <w:pStyle w:val="body"/>
      </w:pPr>
      <w:r>
        <w:t>12.5</w:t>
      </w:r>
      <w:r>
        <w:tab/>
        <w:t>Dodavatel poskytne objednateli veškeré informace potřebné k doložení toho, že byly splněny povinnosti stanovené v čl. 28 GDPR. Ve vztahu ke zpracování osobních údajů umožní audity, včetně inspekcí, prováděné objednatelem nebo jiným auditorem, kterého objednatel pověřil, a k</w:t>
      </w:r>
      <w:r w:rsidR="0036554D">
        <w:t> </w:t>
      </w:r>
      <w:r>
        <w:t>těmto auditům přispěje.</w:t>
      </w:r>
    </w:p>
    <w:p w14:paraId="3E7D2034" w14:textId="77777777" w:rsidR="005F0CDC" w:rsidRDefault="005F0CDC" w:rsidP="005F0CDC">
      <w:pPr>
        <w:pStyle w:val="body"/>
      </w:pPr>
      <w:r>
        <w:t>12.6</w:t>
      </w:r>
      <w:r>
        <w:tab/>
        <w:t>Dodavat</w:t>
      </w:r>
      <w:r w:rsidRPr="00545620">
        <w:t xml:space="preserve">el je jako zpracovatel oprávněn zapojit do zpracování prováděného dle této smlouvy dalšího zpracovatele, aby jménem objednatele jako správce provedl určité činnosti zpracování, bude-li mít dostatečné záruky, že tento další zpracovatel splňuje povinnosti při zpracování osobních údajů dle GDPR. </w:t>
      </w:r>
      <w:r>
        <w:t>Dodava</w:t>
      </w:r>
      <w:r w:rsidRPr="00545620">
        <w:t xml:space="preserve">tel je povinen smluvně uložit dalšímu zpracovateli stejné povinnosti, jaké má on sám na základě této smlouvy. Neplní-li uvedený další zpracovatel své povinnosti dle GDPR a této smlouvy, odpovídá objednateli jako správci za plnění povinností dotčeného dalšího zpracovatele i nadále plně </w:t>
      </w:r>
      <w:r>
        <w:t>dodava</w:t>
      </w:r>
      <w:r w:rsidRPr="00545620">
        <w:t>tel jako prvotní zpracovatel.</w:t>
      </w:r>
    </w:p>
    <w:p w14:paraId="61492F60" w14:textId="77777777" w:rsidR="005F0CDC" w:rsidRPr="009B613B" w:rsidRDefault="005F0CDC" w:rsidP="005F0CDC">
      <w:pPr>
        <w:spacing w:before="120"/>
        <w:ind w:left="567" w:hanging="567"/>
        <w:jc w:val="both"/>
        <w:rPr>
          <w:rFonts w:ascii="Arial" w:hAnsi="Arial" w:cs="Arial"/>
          <w:sz w:val="20"/>
        </w:rPr>
      </w:pPr>
      <w:r w:rsidRPr="009B613B">
        <w:rPr>
          <w:rFonts w:ascii="Arial" w:hAnsi="Arial" w:cs="Arial"/>
          <w:sz w:val="20"/>
        </w:rPr>
        <w:t>12.7</w:t>
      </w:r>
      <w:r w:rsidRPr="009B613B">
        <w:rPr>
          <w:rFonts w:ascii="Arial" w:hAnsi="Arial" w:cs="Arial"/>
          <w:sz w:val="20"/>
        </w:rPr>
        <w:tab/>
        <w:t>Pokud dodavatel poruší ustanovení GDPR a tuto smlouvu tím, že určí účely a prostředky zpracování, považuje se ve vztahu k takovému zpracování za správce. Tím není dotčena jeho odpovědnost za takové porušení.</w:t>
      </w:r>
    </w:p>
    <w:p w14:paraId="4FAB5076" w14:textId="77777777" w:rsidR="005F0CDC" w:rsidRDefault="005F0CDC" w:rsidP="005F0CDC">
      <w:pPr>
        <w:spacing w:before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Čl. </w:t>
      </w:r>
      <w:r w:rsidRPr="00D26B54">
        <w:rPr>
          <w:rFonts w:ascii="Arial" w:hAnsi="Arial" w:cs="Arial"/>
          <w:b/>
          <w:sz w:val="20"/>
          <w:szCs w:val="20"/>
        </w:rPr>
        <w:t>X</w:t>
      </w:r>
      <w:r>
        <w:rPr>
          <w:rFonts w:ascii="Arial" w:hAnsi="Arial" w:cs="Arial"/>
          <w:b/>
          <w:sz w:val="20"/>
          <w:szCs w:val="20"/>
        </w:rPr>
        <w:t>III</w:t>
      </w:r>
      <w:r w:rsidRPr="00D26B54">
        <w:rPr>
          <w:rFonts w:ascii="Arial" w:hAnsi="Arial" w:cs="Arial"/>
          <w:b/>
          <w:sz w:val="20"/>
          <w:szCs w:val="20"/>
        </w:rPr>
        <w:t xml:space="preserve"> </w:t>
      </w:r>
    </w:p>
    <w:p w14:paraId="7A3AAFDB" w14:textId="77777777" w:rsidR="005F0CDC" w:rsidRPr="00D26B54" w:rsidRDefault="005F0CDC" w:rsidP="005F0CDC">
      <w:pPr>
        <w:spacing w:after="360"/>
        <w:jc w:val="center"/>
        <w:rPr>
          <w:rFonts w:ascii="Arial" w:hAnsi="Arial" w:cs="Arial"/>
          <w:b/>
          <w:sz w:val="20"/>
          <w:szCs w:val="20"/>
        </w:rPr>
      </w:pPr>
      <w:r w:rsidRPr="00D26B54">
        <w:rPr>
          <w:rFonts w:ascii="Arial" w:hAnsi="Arial" w:cs="Arial"/>
          <w:b/>
          <w:sz w:val="20"/>
          <w:szCs w:val="20"/>
        </w:rPr>
        <w:t>Závěrečná ustanovení</w:t>
      </w:r>
    </w:p>
    <w:p w14:paraId="525E2E74" w14:textId="159D7630" w:rsidR="00E52740" w:rsidRPr="008425E5" w:rsidRDefault="00E52740" w:rsidP="00A57EFF">
      <w:pPr>
        <w:pStyle w:val="Odstavecseseznamem"/>
        <w:numPr>
          <w:ilvl w:val="1"/>
          <w:numId w:val="1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8425E5">
        <w:rPr>
          <w:rFonts w:ascii="Arial" w:hAnsi="Arial" w:cs="Arial"/>
          <w:sz w:val="20"/>
        </w:rPr>
        <w:t>Tato Rámcová dohoda je podepsána vlastnoručně nebo elektronicky. Je-li</w:t>
      </w:r>
      <w:r w:rsidR="000820C9" w:rsidRPr="008425E5">
        <w:rPr>
          <w:rFonts w:ascii="Arial" w:hAnsi="Arial" w:cs="Arial"/>
          <w:sz w:val="20"/>
        </w:rPr>
        <w:t xml:space="preserve"> </w:t>
      </w:r>
      <w:r w:rsidRPr="008425E5">
        <w:rPr>
          <w:rFonts w:ascii="Arial" w:hAnsi="Arial" w:cs="Arial"/>
          <w:sz w:val="20"/>
        </w:rPr>
        <w:t xml:space="preserve">podepsána vlastnoručně, je vyhotovena ve </w:t>
      </w:r>
      <w:r w:rsidR="000820C9" w:rsidRPr="008425E5">
        <w:rPr>
          <w:rFonts w:ascii="Arial" w:hAnsi="Arial" w:cs="Arial"/>
          <w:sz w:val="20"/>
          <w:highlight w:val="yellow"/>
        </w:rPr>
        <w:t>___</w:t>
      </w:r>
      <w:r w:rsidRPr="008425E5">
        <w:rPr>
          <w:rFonts w:ascii="Arial" w:hAnsi="Arial" w:cs="Arial"/>
          <w:sz w:val="20"/>
        </w:rPr>
        <w:t xml:space="preserve"> stejnopisech</w:t>
      </w:r>
      <w:r w:rsidR="007233EC" w:rsidRPr="008425E5">
        <w:rPr>
          <w:rFonts w:ascii="Arial" w:hAnsi="Arial" w:cs="Arial"/>
          <w:sz w:val="20"/>
        </w:rPr>
        <w:t xml:space="preserve"> </w:t>
      </w:r>
      <w:r w:rsidR="007233EC" w:rsidRPr="008425E5">
        <w:rPr>
          <w:rFonts w:ascii="Arial" w:hAnsi="Arial" w:cs="Arial"/>
          <w:i/>
          <w:sz w:val="20"/>
          <w:szCs w:val="20"/>
          <w:highlight w:val="cyan"/>
        </w:rPr>
        <w:t xml:space="preserve">(Pozn. bude doplněno dle skutečného počtu </w:t>
      </w:r>
      <w:r w:rsidR="007233EC" w:rsidRPr="008425E5">
        <w:rPr>
          <w:rFonts w:ascii="Arial" w:hAnsi="Arial" w:cs="Arial"/>
          <w:i/>
          <w:sz w:val="20"/>
          <w:szCs w:val="20"/>
          <w:highlight w:val="cyan"/>
        </w:rPr>
        <w:lastRenderedPageBreak/>
        <w:t>dodavatelů)</w:t>
      </w:r>
      <w:r w:rsidRPr="008425E5">
        <w:rPr>
          <w:rFonts w:ascii="Arial" w:hAnsi="Arial" w:cs="Arial"/>
          <w:sz w:val="20"/>
        </w:rPr>
        <w:t xml:space="preserve">, z nichž </w:t>
      </w:r>
      <w:r w:rsidR="007233EC" w:rsidRPr="008425E5">
        <w:rPr>
          <w:rFonts w:ascii="Arial" w:hAnsi="Arial" w:cs="Arial"/>
          <w:sz w:val="20"/>
        </w:rPr>
        <w:t>objednatel obdrží dva stejnopisy</w:t>
      </w:r>
      <w:r w:rsidRPr="008425E5">
        <w:rPr>
          <w:rFonts w:ascii="Arial" w:hAnsi="Arial" w:cs="Arial"/>
          <w:sz w:val="20"/>
        </w:rPr>
        <w:t xml:space="preserve">. Je-li </w:t>
      </w:r>
      <w:r w:rsidR="001452C6">
        <w:rPr>
          <w:rFonts w:ascii="Arial" w:hAnsi="Arial" w:cs="Arial"/>
          <w:sz w:val="20"/>
        </w:rPr>
        <w:t>Rámcová dohoda</w:t>
      </w:r>
      <w:r w:rsidRPr="008425E5">
        <w:rPr>
          <w:rFonts w:ascii="Arial" w:hAnsi="Arial" w:cs="Arial"/>
          <w:sz w:val="20"/>
        </w:rPr>
        <w:t xml:space="preserve"> podepsána elektronicky, je podepsána pomocí uznávaných elektronických podpisů.</w:t>
      </w:r>
    </w:p>
    <w:p w14:paraId="239CE447" w14:textId="2CE422C7" w:rsidR="005F0CDC" w:rsidRPr="00837D84" w:rsidRDefault="005F0CDC" w:rsidP="005F0CDC">
      <w:pPr>
        <w:pStyle w:val="Odstavecseseznamem"/>
        <w:numPr>
          <w:ilvl w:val="1"/>
          <w:numId w:val="1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2328B">
        <w:rPr>
          <w:rFonts w:ascii="Arial" w:hAnsi="Arial" w:cs="Arial"/>
          <w:sz w:val="20"/>
          <w:szCs w:val="20"/>
        </w:rPr>
        <w:t>Smluvní strany prohlašují, že tato Rámcová dohoda byla sjednána na základě jejich pravé, vážné a svobodné vůle, že si její obsah přečetly, bezvýhradně s ním souhlasí</w:t>
      </w:r>
      <w:r w:rsidRPr="00837D84">
        <w:rPr>
          <w:rFonts w:ascii="Arial" w:hAnsi="Arial" w:cs="Arial"/>
          <w:sz w:val="20"/>
          <w:szCs w:val="20"/>
        </w:rPr>
        <w:t xml:space="preserve">, považují jej za zcela určitý a srozumitelný, </w:t>
      </w:r>
      <w:r w:rsidR="00232F0D" w:rsidRPr="00837D84">
        <w:rPr>
          <w:rFonts w:ascii="Arial" w:hAnsi="Arial" w:cs="Arial"/>
          <w:sz w:val="20"/>
        </w:rPr>
        <w:t>a na důkaz toho tuto Rámcovou dohodu podepisují</w:t>
      </w:r>
      <w:r w:rsidRPr="00837D84">
        <w:rPr>
          <w:rFonts w:ascii="Arial" w:hAnsi="Arial" w:cs="Arial"/>
          <w:sz w:val="20"/>
          <w:szCs w:val="20"/>
        </w:rPr>
        <w:t>.</w:t>
      </w:r>
    </w:p>
    <w:p w14:paraId="54EE4DA9" w14:textId="77777777" w:rsidR="005F0CDC" w:rsidRDefault="005F0CDC" w:rsidP="005F0CDC">
      <w:pPr>
        <w:pStyle w:val="Odstavecseseznamem"/>
        <w:numPr>
          <w:ilvl w:val="1"/>
          <w:numId w:val="1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837D84">
        <w:rPr>
          <w:rFonts w:ascii="Arial" w:hAnsi="Arial" w:cs="Arial"/>
          <w:sz w:val="20"/>
          <w:szCs w:val="20"/>
        </w:rPr>
        <w:t xml:space="preserve">Dodavatel je povinen při kontrole poskytnout na vyžádání kontrolnímu orgánu </w:t>
      </w:r>
      <w:r w:rsidRPr="0062328B">
        <w:rPr>
          <w:rFonts w:ascii="Arial" w:hAnsi="Arial" w:cs="Arial"/>
          <w:sz w:val="20"/>
          <w:szCs w:val="20"/>
        </w:rPr>
        <w:t>daňovou evidenci v plném rozsahu. Dodavatel je podle ustanovení § 2 písm. e) zákona č. 320/2001 Sb., o finanční kontrole ve veřejné správě a o změně některých zákonů (zákon o finanční kontrole), ve znění pozdějších předpisů, osobou povinou spolupůsobit při výkonu finanční kontroly prováděné v souvislosti s úhradou zboží nebo služeb z veřejných výdajů.</w:t>
      </w:r>
    </w:p>
    <w:p w14:paraId="55262C60" w14:textId="48D35DAD" w:rsidR="005F0CDC" w:rsidRDefault="005F0CDC" w:rsidP="005F0CDC">
      <w:pPr>
        <w:pStyle w:val="Odstavecseseznamem"/>
        <w:numPr>
          <w:ilvl w:val="1"/>
          <w:numId w:val="1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2328B">
        <w:rPr>
          <w:rFonts w:ascii="Arial" w:hAnsi="Arial" w:cs="Arial"/>
          <w:sz w:val="20"/>
          <w:szCs w:val="20"/>
        </w:rPr>
        <w:t xml:space="preserve">Dodavatel souhlasí se zveřejněním </w:t>
      </w:r>
      <w:r w:rsidRPr="0094059A">
        <w:rPr>
          <w:rFonts w:ascii="Arial" w:hAnsi="Arial" w:cs="Arial"/>
          <w:sz w:val="20"/>
          <w:szCs w:val="20"/>
        </w:rPr>
        <w:t>údajů a informací uvedených v této Rámcové dohodě v</w:t>
      </w:r>
      <w:r w:rsidR="000925C1">
        <w:rPr>
          <w:rFonts w:ascii="Arial" w:hAnsi="Arial" w:cs="Arial"/>
          <w:sz w:val="20"/>
          <w:szCs w:val="20"/>
        </w:rPr>
        <w:t> </w:t>
      </w:r>
      <w:r w:rsidRPr="0062328B">
        <w:rPr>
          <w:rFonts w:ascii="Arial" w:hAnsi="Arial" w:cs="Arial"/>
          <w:sz w:val="20"/>
          <w:szCs w:val="20"/>
        </w:rPr>
        <w:t>souladu se zákonem č. 106/1999 Sb., o svobodném přístupu k informacím, ve znění pozdějších předpisů a v souladu s </w:t>
      </w:r>
      <w:proofErr w:type="spellStart"/>
      <w:r w:rsidRPr="0062328B">
        <w:rPr>
          <w:rFonts w:ascii="Arial" w:hAnsi="Arial" w:cs="Arial"/>
          <w:sz w:val="20"/>
          <w:szCs w:val="20"/>
        </w:rPr>
        <w:t>ust</w:t>
      </w:r>
      <w:proofErr w:type="spellEnd"/>
      <w:r w:rsidRPr="0062328B">
        <w:rPr>
          <w:rFonts w:ascii="Arial" w:hAnsi="Arial" w:cs="Arial"/>
          <w:sz w:val="20"/>
          <w:szCs w:val="20"/>
        </w:rPr>
        <w:t>. § 219 zákona o zadávání veřejných zakázek.</w:t>
      </w:r>
    </w:p>
    <w:p w14:paraId="348152DD" w14:textId="77777777" w:rsidR="005F0CDC" w:rsidRDefault="005F0CDC" w:rsidP="005F0CDC">
      <w:pPr>
        <w:pStyle w:val="Odstavecseseznamem"/>
        <w:numPr>
          <w:ilvl w:val="1"/>
          <w:numId w:val="1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2328B">
        <w:rPr>
          <w:rFonts w:ascii="Arial" w:hAnsi="Arial" w:cs="Arial"/>
          <w:sz w:val="20"/>
          <w:szCs w:val="20"/>
        </w:rPr>
        <w:t xml:space="preserve">Dodavatel bere na vědomí, že objednatel je současně povinen zveřejnit elektronický obraz textového obsahu této smlouvy a jejích případných změn (dodatků) a dalších smluv od této smlouvy odvozených včetně metadat požadovaných k uveřejnění </w:t>
      </w:r>
      <w:bookmarkStart w:id="12" w:name="_Hlk47009299"/>
      <w:r w:rsidRPr="0062328B">
        <w:rPr>
          <w:rFonts w:ascii="Arial" w:hAnsi="Arial" w:cs="Arial"/>
          <w:sz w:val="20"/>
          <w:szCs w:val="20"/>
        </w:rPr>
        <w:t>dle zákona č. 340/2015 Sb., o registru smluv</w:t>
      </w:r>
      <w:bookmarkEnd w:id="12"/>
      <w:r w:rsidRPr="0062328B">
        <w:rPr>
          <w:rFonts w:ascii="Arial" w:hAnsi="Arial" w:cs="Arial"/>
          <w:sz w:val="20"/>
          <w:szCs w:val="20"/>
        </w:rPr>
        <w:t>.</w:t>
      </w:r>
    </w:p>
    <w:p w14:paraId="6054C904" w14:textId="68B20DA5" w:rsidR="005F0CDC" w:rsidRDefault="005F0CDC" w:rsidP="005F0CDC">
      <w:pPr>
        <w:pStyle w:val="Odstavecseseznamem"/>
        <w:numPr>
          <w:ilvl w:val="1"/>
          <w:numId w:val="1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2328B">
        <w:rPr>
          <w:rFonts w:ascii="Arial" w:hAnsi="Arial" w:cs="Arial"/>
          <w:sz w:val="20"/>
          <w:szCs w:val="20"/>
        </w:rPr>
        <w:t xml:space="preserve">Dodavatel prohlašuje, že tato Rámcová dohoda neobsahuje obchodní tajemství a uděluje tímto souhlas objednateli k uveřejnění Rámcové dohody a všech podkladů, údajů a informací uvedených v odstavcích </w:t>
      </w:r>
      <w:r w:rsidR="00B0305C" w:rsidRPr="0062328B">
        <w:rPr>
          <w:rFonts w:ascii="Arial" w:hAnsi="Arial" w:cs="Arial"/>
          <w:sz w:val="20"/>
          <w:szCs w:val="20"/>
        </w:rPr>
        <w:t>1</w:t>
      </w:r>
      <w:r w:rsidR="00B0305C">
        <w:rPr>
          <w:rFonts w:ascii="Arial" w:hAnsi="Arial" w:cs="Arial"/>
          <w:sz w:val="20"/>
          <w:szCs w:val="20"/>
        </w:rPr>
        <w:t>3</w:t>
      </w:r>
      <w:r w:rsidRPr="0062328B">
        <w:rPr>
          <w:rFonts w:ascii="Arial" w:hAnsi="Arial" w:cs="Arial"/>
          <w:sz w:val="20"/>
          <w:szCs w:val="20"/>
        </w:rPr>
        <w:t xml:space="preserve">.4 a </w:t>
      </w:r>
      <w:r w:rsidR="00B0305C" w:rsidRPr="0062328B">
        <w:rPr>
          <w:rFonts w:ascii="Arial" w:hAnsi="Arial" w:cs="Arial"/>
          <w:sz w:val="20"/>
          <w:szCs w:val="20"/>
        </w:rPr>
        <w:t>1</w:t>
      </w:r>
      <w:r w:rsidR="00B0305C">
        <w:rPr>
          <w:rFonts w:ascii="Arial" w:hAnsi="Arial" w:cs="Arial"/>
          <w:sz w:val="20"/>
          <w:szCs w:val="20"/>
        </w:rPr>
        <w:t>3</w:t>
      </w:r>
      <w:r w:rsidRPr="0062328B">
        <w:rPr>
          <w:rFonts w:ascii="Arial" w:hAnsi="Arial" w:cs="Arial"/>
          <w:sz w:val="20"/>
          <w:szCs w:val="20"/>
        </w:rPr>
        <w:t>.5 tohoto článku a těch, k jejichž uveřejnění vyplývá pro objednatele povinnost dle právních předpisů.</w:t>
      </w:r>
    </w:p>
    <w:p w14:paraId="2FB08B66" w14:textId="77777777" w:rsidR="005F0CDC" w:rsidRPr="0062328B" w:rsidRDefault="005F0CDC" w:rsidP="005F0CDC">
      <w:pPr>
        <w:pStyle w:val="Odstavecseseznamem"/>
        <w:numPr>
          <w:ilvl w:val="1"/>
          <w:numId w:val="13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2328B">
        <w:rPr>
          <w:rFonts w:ascii="Arial" w:hAnsi="Arial" w:cs="Arial"/>
          <w:sz w:val="20"/>
          <w:szCs w:val="20"/>
        </w:rPr>
        <w:t xml:space="preserve">Nedílnou součástí Rámcové dohody jsou níže uvedené přílohy: </w:t>
      </w:r>
    </w:p>
    <w:p w14:paraId="22E0A5F1" w14:textId="77777777" w:rsidR="005F0CDC" w:rsidRPr="00D26B54" w:rsidRDefault="005F0CDC" w:rsidP="005F0CDC">
      <w:pPr>
        <w:spacing w:line="280" w:lineRule="atLeast"/>
        <w:ind w:left="540"/>
        <w:jc w:val="both"/>
        <w:outlineLvl w:val="0"/>
        <w:rPr>
          <w:rFonts w:ascii="Arial" w:hAnsi="Arial" w:cs="Arial"/>
          <w:sz w:val="20"/>
          <w:szCs w:val="20"/>
        </w:rPr>
      </w:pPr>
    </w:p>
    <w:p w14:paraId="1F4AD8E2" w14:textId="30C92478" w:rsidR="005F0CDC" w:rsidRPr="00D26B54" w:rsidRDefault="005F0CDC" w:rsidP="005F0CDC">
      <w:pPr>
        <w:spacing w:line="280" w:lineRule="atLeast"/>
        <w:ind w:left="540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Příloha č. 1 – </w:t>
      </w:r>
      <w:bookmarkStart w:id="13" w:name="_Hlk52804026"/>
      <w:r w:rsidRPr="7E52986A">
        <w:rPr>
          <w:rFonts w:ascii="Arial" w:hAnsi="Arial" w:cs="Arial"/>
          <w:sz w:val="20"/>
          <w:szCs w:val="20"/>
        </w:rPr>
        <w:t xml:space="preserve">Dokumentace pro </w:t>
      </w:r>
      <w:r w:rsidR="008539C5" w:rsidRPr="7E52986A">
        <w:rPr>
          <w:rFonts w:ascii="Arial" w:hAnsi="Arial" w:cs="Arial"/>
          <w:sz w:val="20"/>
          <w:szCs w:val="20"/>
        </w:rPr>
        <w:t xml:space="preserve">výběrové </w:t>
      </w:r>
      <w:r w:rsidRPr="7E52986A">
        <w:rPr>
          <w:rFonts w:ascii="Arial" w:hAnsi="Arial" w:cs="Arial"/>
          <w:sz w:val="20"/>
          <w:szCs w:val="20"/>
        </w:rPr>
        <w:t>šetření FADN</w:t>
      </w:r>
      <w:r w:rsidR="008539C5" w:rsidRPr="7E52986A">
        <w:rPr>
          <w:rFonts w:ascii="Arial" w:hAnsi="Arial" w:cs="Arial"/>
          <w:sz w:val="20"/>
          <w:szCs w:val="20"/>
        </w:rPr>
        <w:t xml:space="preserve"> CZ</w:t>
      </w:r>
    </w:p>
    <w:bookmarkEnd w:id="13"/>
    <w:p w14:paraId="156F10C6" w14:textId="0E790B43" w:rsidR="005F0CDC" w:rsidRPr="00D26B54" w:rsidRDefault="005F0CDC" w:rsidP="005F0CDC">
      <w:pPr>
        <w:numPr>
          <w:ilvl w:val="0"/>
          <w:numId w:val="2"/>
        </w:numPr>
        <w:spacing w:line="280" w:lineRule="atLeast"/>
        <w:ind w:left="1134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Stručná charakteristika veřejné zakázky – </w:t>
      </w:r>
      <w:r w:rsidR="1E8BAAB7" w:rsidRPr="7E52986A">
        <w:rPr>
          <w:rFonts w:ascii="Arial" w:hAnsi="Arial" w:cs="Arial"/>
          <w:sz w:val="20"/>
          <w:szCs w:val="20"/>
        </w:rPr>
        <w:t xml:space="preserve">výběrové </w:t>
      </w:r>
      <w:r w:rsidRPr="7E52986A">
        <w:rPr>
          <w:rFonts w:ascii="Arial" w:hAnsi="Arial" w:cs="Arial"/>
          <w:sz w:val="20"/>
          <w:szCs w:val="20"/>
        </w:rPr>
        <w:t>šetření FADN</w:t>
      </w:r>
      <w:r w:rsidR="008539C5" w:rsidRPr="7E52986A">
        <w:rPr>
          <w:rFonts w:ascii="Arial" w:hAnsi="Arial" w:cs="Arial"/>
          <w:sz w:val="20"/>
          <w:szCs w:val="20"/>
        </w:rPr>
        <w:t xml:space="preserve"> CZ</w:t>
      </w:r>
    </w:p>
    <w:p w14:paraId="3F7A2F2F" w14:textId="2F57E864" w:rsidR="00AF77CB" w:rsidRPr="00D26B54" w:rsidRDefault="00AF77CB" w:rsidP="00AF77CB">
      <w:pPr>
        <w:numPr>
          <w:ilvl w:val="0"/>
          <w:numId w:val="2"/>
        </w:numPr>
        <w:spacing w:line="280" w:lineRule="atLeast"/>
        <w:ind w:left="1134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Technický popis způsobu předávání dat a zpracování dat v</w:t>
      </w:r>
      <w:r w:rsidR="3B4CF611" w:rsidRPr="7E52986A">
        <w:rPr>
          <w:rFonts w:ascii="Arial" w:hAnsi="Arial" w:cs="Arial"/>
          <w:sz w:val="20"/>
          <w:szCs w:val="20"/>
        </w:rPr>
        <w:t>e výběrovém</w:t>
      </w:r>
      <w:r w:rsidRPr="7E52986A">
        <w:rPr>
          <w:rFonts w:ascii="Arial" w:hAnsi="Arial" w:cs="Arial"/>
          <w:sz w:val="20"/>
          <w:szCs w:val="20"/>
        </w:rPr>
        <w:t> šetření FADN</w:t>
      </w:r>
      <w:r w:rsidR="008539C5" w:rsidRPr="7E52986A">
        <w:rPr>
          <w:rFonts w:ascii="Arial" w:hAnsi="Arial" w:cs="Arial"/>
          <w:sz w:val="20"/>
          <w:szCs w:val="20"/>
        </w:rPr>
        <w:t xml:space="preserve"> CZ</w:t>
      </w:r>
    </w:p>
    <w:p w14:paraId="4AF82A18" w14:textId="7BEC974E" w:rsidR="00726781" w:rsidRPr="00726781" w:rsidRDefault="00726781" w:rsidP="004151FC">
      <w:pPr>
        <w:numPr>
          <w:ilvl w:val="0"/>
          <w:numId w:val="2"/>
        </w:numPr>
        <w:spacing w:line="280" w:lineRule="atLeast"/>
        <w:ind w:left="1134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Dotazník FADN ČR pro fyzické osoby </w:t>
      </w:r>
      <w:r w:rsidR="008539C5" w:rsidRPr="7E52986A">
        <w:rPr>
          <w:rFonts w:ascii="Arial" w:hAnsi="Arial" w:cs="Arial"/>
          <w:sz w:val="20"/>
          <w:szCs w:val="20"/>
        </w:rPr>
        <w:t>bez účetnictví</w:t>
      </w:r>
      <w:r w:rsidRPr="7E52986A">
        <w:rPr>
          <w:rFonts w:ascii="Arial" w:hAnsi="Arial" w:cs="Arial"/>
          <w:sz w:val="20"/>
          <w:szCs w:val="20"/>
        </w:rPr>
        <w:t xml:space="preserve"> – účetní rok 202</w:t>
      </w:r>
      <w:r w:rsidR="008539C5" w:rsidRPr="7E52986A">
        <w:rPr>
          <w:rFonts w:ascii="Arial" w:hAnsi="Arial" w:cs="Arial"/>
          <w:sz w:val="20"/>
          <w:szCs w:val="20"/>
        </w:rPr>
        <w:t>4</w:t>
      </w:r>
    </w:p>
    <w:p w14:paraId="550B4AB3" w14:textId="3458ABD8" w:rsidR="00726781" w:rsidRPr="00726781" w:rsidRDefault="00726781" w:rsidP="004151FC">
      <w:pPr>
        <w:numPr>
          <w:ilvl w:val="0"/>
          <w:numId w:val="2"/>
        </w:numPr>
        <w:spacing w:line="280" w:lineRule="atLeast"/>
        <w:ind w:left="1134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Metodický popis položek dotazníku FADN ČR pro fyzické osoby </w:t>
      </w:r>
      <w:r w:rsidR="008539C5" w:rsidRPr="7E52986A">
        <w:rPr>
          <w:rFonts w:ascii="Arial" w:hAnsi="Arial" w:cs="Arial"/>
          <w:sz w:val="20"/>
          <w:szCs w:val="20"/>
        </w:rPr>
        <w:t>bez účetnictví</w:t>
      </w:r>
      <w:r w:rsidRPr="7E52986A">
        <w:rPr>
          <w:rFonts w:ascii="Arial" w:hAnsi="Arial" w:cs="Arial"/>
          <w:sz w:val="20"/>
          <w:szCs w:val="20"/>
        </w:rPr>
        <w:t xml:space="preserve"> - výběrové šetření za rok 202</w:t>
      </w:r>
      <w:r w:rsidR="008539C5" w:rsidRPr="7E52986A">
        <w:rPr>
          <w:rFonts w:ascii="Arial" w:hAnsi="Arial" w:cs="Arial"/>
          <w:sz w:val="20"/>
          <w:szCs w:val="20"/>
        </w:rPr>
        <w:t>4</w:t>
      </w:r>
    </w:p>
    <w:p w14:paraId="4A97DAD1" w14:textId="0AA23A7F" w:rsidR="00726781" w:rsidRPr="00726781" w:rsidRDefault="00726781" w:rsidP="004151FC">
      <w:pPr>
        <w:numPr>
          <w:ilvl w:val="0"/>
          <w:numId w:val="2"/>
        </w:numPr>
        <w:spacing w:line="280" w:lineRule="atLeast"/>
        <w:ind w:left="1134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Dotazník FADN ČR pro právnické osoby a fyzické osoby s účetnictvím – účetní rok 202</w:t>
      </w:r>
      <w:r w:rsidR="008539C5" w:rsidRPr="7E52986A">
        <w:rPr>
          <w:rFonts w:ascii="Arial" w:hAnsi="Arial" w:cs="Arial"/>
          <w:sz w:val="20"/>
          <w:szCs w:val="20"/>
        </w:rPr>
        <w:t>4</w:t>
      </w:r>
    </w:p>
    <w:p w14:paraId="5E0B7F9F" w14:textId="4D683027" w:rsidR="00726781" w:rsidRPr="00726781" w:rsidRDefault="00726781" w:rsidP="004151FC">
      <w:pPr>
        <w:numPr>
          <w:ilvl w:val="0"/>
          <w:numId w:val="2"/>
        </w:numPr>
        <w:spacing w:line="280" w:lineRule="atLeast"/>
        <w:ind w:left="1134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>Metodický popis položek dotazníku FADN ČR pro právnické osoby a fyzické osoby s</w:t>
      </w:r>
      <w:r w:rsidR="008539C5" w:rsidRPr="7E52986A">
        <w:rPr>
          <w:rFonts w:ascii="Arial" w:hAnsi="Arial" w:cs="Arial"/>
          <w:sz w:val="20"/>
          <w:szCs w:val="20"/>
        </w:rPr>
        <w:t> </w:t>
      </w:r>
      <w:r w:rsidR="00E86397" w:rsidRPr="7E52986A">
        <w:rPr>
          <w:rFonts w:ascii="Arial" w:hAnsi="Arial" w:cs="Arial"/>
          <w:sz w:val="20"/>
          <w:szCs w:val="20"/>
        </w:rPr>
        <w:t>účetnictvím – výběrové</w:t>
      </w:r>
      <w:r w:rsidRPr="7E52986A">
        <w:rPr>
          <w:rFonts w:ascii="Arial" w:hAnsi="Arial" w:cs="Arial"/>
          <w:sz w:val="20"/>
          <w:szCs w:val="20"/>
        </w:rPr>
        <w:t xml:space="preserve"> šetření za rok 202</w:t>
      </w:r>
      <w:r w:rsidR="008539C5" w:rsidRPr="7E52986A">
        <w:rPr>
          <w:rFonts w:ascii="Arial" w:hAnsi="Arial" w:cs="Arial"/>
          <w:sz w:val="20"/>
          <w:szCs w:val="20"/>
        </w:rPr>
        <w:t>4</w:t>
      </w:r>
    </w:p>
    <w:p w14:paraId="3697F564" w14:textId="04AED94A" w:rsidR="00AF77CB" w:rsidRDefault="00726781" w:rsidP="005F0CDC">
      <w:pPr>
        <w:numPr>
          <w:ilvl w:val="0"/>
          <w:numId w:val="2"/>
        </w:numPr>
        <w:spacing w:line="280" w:lineRule="atLeast"/>
        <w:ind w:left="1134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Seznam kontrolních procedur v aplikaci </w:t>
      </w:r>
      <w:r w:rsidR="008539C5" w:rsidRPr="7E52986A">
        <w:rPr>
          <w:rFonts w:ascii="Arial" w:hAnsi="Arial" w:cs="Arial"/>
          <w:sz w:val="20"/>
          <w:szCs w:val="20"/>
        </w:rPr>
        <w:t xml:space="preserve">na sběr dat </w:t>
      </w:r>
      <w:r w:rsidRPr="7E52986A">
        <w:rPr>
          <w:rFonts w:ascii="Arial" w:hAnsi="Arial" w:cs="Arial"/>
          <w:sz w:val="20"/>
          <w:szCs w:val="20"/>
        </w:rPr>
        <w:t>pro dotazník</w:t>
      </w:r>
      <w:r w:rsidR="008539C5" w:rsidRPr="7E52986A">
        <w:rPr>
          <w:rFonts w:ascii="Arial" w:hAnsi="Arial" w:cs="Arial"/>
          <w:sz w:val="20"/>
          <w:szCs w:val="20"/>
        </w:rPr>
        <w:t xml:space="preserve"> fyzických osob bez účetnictví i</w:t>
      </w:r>
      <w:r w:rsidRPr="7E52986A">
        <w:rPr>
          <w:rFonts w:ascii="Arial" w:hAnsi="Arial" w:cs="Arial"/>
          <w:sz w:val="20"/>
          <w:szCs w:val="20"/>
        </w:rPr>
        <w:t xml:space="preserve"> právnických osob a fyzických osob s účetnictvím</w:t>
      </w:r>
    </w:p>
    <w:p w14:paraId="25A66FF4" w14:textId="7FB55E05" w:rsidR="005F0CDC" w:rsidRDefault="005F0CDC" w:rsidP="005F0CDC">
      <w:pPr>
        <w:numPr>
          <w:ilvl w:val="0"/>
          <w:numId w:val="2"/>
        </w:numPr>
        <w:spacing w:line="280" w:lineRule="atLeast"/>
        <w:ind w:left="1134"/>
        <w:jc w:val="both"/>
        <w:outlineLvl w:val="0"/>
        <w:rPr>
          <w:rFonts w:ascii="Arial" w:hAnsi="Arial" w:cs="Arial"/>
          <w:sz w:val="20"/>
          <w:szCs w:val="20"/>
        </w:rPr>
      </w:pPr>
      <w:proofErr w:type="spellStart"/>
      <w:r w:rsidRPr="7E52986A">
        <w:rPr>
          <w:rFonts w:ascii="Arial" w:hAnsi="Arial" w:cs="Arial"/>
          <w:sz w:val="20"/>
          <w:szCs w:val="20"/>
        </w:rPr>
        <w:t>Control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7E52986A">
        <w:rPr>
          <w:rFonts w:ascii="Arial" w:hAnsi="Arial" w:cs="Arial"/>
          <w:sz w:val="20"/>
          <w:szCs w:val="20"/>
        </w:rPr>
        <w:t>programme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7E52986A">
        <w:rPr>
          <w:rFonts w:ascii="Arial" w:hAnsi="Arial" w:cs="Arial"/>
          <w:sz w:val="20"/>
          <w:szCs w:val="20"/>
        </w:rPr>
        <w:t>for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7E52986A">
        <w:rPr>
          <w:rFonts w:ascii="Arial" w:hAnsi="Arial" w:cs="Arial"/>
          <w:sz w:val="20"/>
          <w:szCs w:val="20"/>
        </w:rPr>
        <w:t>the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 EU FADN </w:t>
      </w:r>
      <w:proofErr w:type="spellStart"/>
      <w:r w:rsidRPr="7E52986A">
        <w:rPr>
          <w:rFonts w:ascii="Arial" w:hAnsi="Arial" w:cs="Arial"/>
          <w:sz w:val="20"/>
          <w:szCs w:val="20"/>
        </w:rPr>
        <w:t>Farm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 Return – </w:t>
      </w:r>
      <w:proofErr w:type="spellStart"/>
      <w:r w:rsidRPr="7E52986A">
        <w:rPr>
          <w:rFonts w:ascii="Arial" w:hAnsi="Arial" w:cs="Arial"/>
          <w:sz w:val="20"/>
          <w:szCs w:val="20"/>
        </w:rPr>
        <w:t>Description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7E52986A">
        <w:rPr>
          <w:rFonts w:ascii="Arial" w:hAnsi="Arial" w:cs="Arial"/>
          <w:sz w:val="20"/>
          <w:szCs w:val="20"/>
        </w:rPr>
        <w:t>of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7E52986A">
        <w:rPr>
          <w:rFonts w:ascii="Arial" w:hAnsi="Arial" w:cs="Arial"/>
          <w:sz w:val="20"/>
          <w:szCs w:val="20"/>
        </w:rPr>
        <w:t>tests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7E52986A">
        <w:rPr>
          <w:rFonts w:ascii="Arial" w:hAnsi="Arial" w:cs="Arial"/>
          <w:sz w:val="20"/>
          <w:szCs w:val="20"/>
        </w:rPr>
        <w:t>implemented</w:t>
      </w:r>
      <w:proofErr w:type="spellEnd"/>
      <w:r w:rsidRPr="7E52986A">
        <w:rPr>
          <w:rFonts w:ascii="Arial" w:hAnsi="Arial" w:cs="Arial"/>
          <w:sz w:val="20"/>
          <w:szCs w:val="20"/>
        </w:rPr>
        <w:t xml:space="preserve"> in RICA 1</w:t>
      </w:r>
    </w:p>
    <w:p w14:paraId="0D1F4688" w14:textId="345E91C1" w:rsidR="005F0CDC" w:rsidRPr="00D11A4D" w:rsidRDefault="005F0CDC" w:rsidP="00CD5710">
      <w:pPr>
        <w:spacing w:line="280" w:lineRule="atLeast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Příloha č. 2 – Vzorový text Prováděcí smlouvy </w:t>
      </w:r>
    </w:p>
    <w:p w14:paraId="03E17B3E" w14:textId="5A367694" w:rsidR="005F0CDC" w:rsidRPr="00766F2D" w:rsidRDefault="005F0CDC" w:rsidP="005F0CDC">
      <w:pPr>
        <w:spacing w:line="280" w:lineRule="atLeast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r w:rsidRPr="7E52986A">
        <w:rPr>
          <w:rFonts w:ascii="Arial" w:hAnsi="Arial" w:cs="Arial"/>
          <w:sz w:val="20"/>
          <w:szCs w:val="20"/>
        </w:rPr>
        <w:t xml:space="preserve">Příloha č. 3 </w:t>
      </w:r>
      <w:r w:rsidR="002A010F" w:rsidRPr="7E52986A">
        <w:rPr>
          <w:rFonts w:ascii="Arial" w:hAnsi="Arial" w:cs="Arial"/>
          <w:sz w:val="20"/>
          <w:szCs w:val="20"/>
        </w:rPr>
        <w:t>– Šablona</w:t>
      </w:r>
      <w:r w:rsidR="00FF1FBC" w:rsidRPr="7E52986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1FBC" w:rsidRPr="7E52986A">
        <w:rPr>
          <w:rFonts w:ascii="Arial" w:hAnsi="Arial" w:cs="Arial"/>
          <w:sz w:val="20"/>
          <w:szCs w:val="20"/>
        </w:rPr>
        <w:t>xls</w:t>
      </w:r>
      <w:r w:rsidR="008539C5" w:rsidRPr="7E52986A">
        <w:rPr>
          <w:rFonts w:ascii="Arial" w:hAnsi="Arial" w:cs="Arial"/>
          <w:sz w:val="20"/>
          <w:szCs w:val="20"/>
        </w:rPr>
        <w:t>x</w:t>
      </w:r>
      <w:proofErr w:type="spellEnd"/>
      <w:r w:rsidR="00FF1FBC" w:rsidRPr="7E52986A">
        <w:rPr>
          <w:rFonts w:ascii="Arial" w:hAnsi="Arial" w:cs="Arial"/>
          <w:sz w:val="20"/>
          <w:szCs w:val="20"/>
        </w:rPr>
        <w:t>. pro přijetí Výzvy</w:t>
      </w:r>
    </w:p>
    <w:p w14:paraId="7C41B6F6" w14:textId="1C23FC09" w:rsidR="005F0CDC" w:rsidRPr="00D26B54" w:rsidRDefault="008E6A2E" w:rsidP="005F0CDC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bookmarkStart w:id="14" w:name="_Hlk55554299"/>
      <w:r>
        <w:rPr>
          <w:rFonts w:ascii="Arial" w:hAnsi="Arial" w:cs="Arial"/>
          <w:sz w:val="20"/>
          <w:szCs w:val="20"/>
        </w:rPr>
        <w:t>Příloha č. 4 -</w:t>
      </w:r>
      <w:r w:rsidR="004151FC">
        <w:rPr>
          <w:rFonts w:ascii="Arial" w:hAnsi="Arial" w:cs="Arial"/>
          <w:sz w:val="20"/>
          <w:szCs w:val="20"/>
        </w:rPr>
        <w:t xml:space="preserve"> </w:t>
      </w:r>
      <w:r w:rsidR="00E45DD4" w:rsidRPr="00766F2D">
        <w:rPr>
          <w:rFonts w:ascii="Arial" w:hAnsi="Arial" w:cs="Arial"/>
          <w:sz w:val="20"/>
          <w:szCs w:val="20"/>
        </w:rPr>
        <w:t xml:space="preserve">Cenové nabídky dodavatelů na část </w:t>
      </w:r>
      <w:r w:rsidR="00E45DD4" w:rsidRPr="00766F2D">
        <w:rPr>
          <w:rFonts w:ascii="Arial" w:hAnsi="Arial" w:cs="Arial"/>
          <w:sz w:val="20"/>
          <w:szCs w:val="20"/>
          <w:highlight w:val="yellow"/>
        </w:rPr>
        <w:t xml:space="preserve">1/2 </w:t>
      </w:r>
      <w:r w:rsidR="00E45DD4" w:rsidRPr="00766F2D">
        <w:rPr>
          <w:rFonts w:ascii="Arial" w:hAnsi="Arial" w:cs="Arial"/>
          <w:sz w:val="20"/>
          <w:szCs w:val="20"/>
        </w:rPr>
        <w:t>VZ</w:t>
      </w:r>
    </w:p>
    <w:bookmarkEnd w:id="14"/>
    <w:p w14:paraId="0014F97A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FB36568" w14:textId="77777777" w:rsidR="005F0CDC" w:rsidRPr="00D26B54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0462770" w14:textId="77777777" w:rsidR="005F0CDC" w:rsidRPr="00D26B54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016"/>
        <w:gridCol w:w="709"/>
        <w:gridCol w:w="4157"/>
      </w:tblGrid>
      <w:tr w:rsidR="005F0CDC" w:rsidRPr="00D26B54" w14:paraId="6F883CBA" w14:textId="77777777" w:rsidTr="00C65DF3">
        <w:trPr>
          <w:trHeight w:val="203"/>
          <w:jc w:val="center"/>
        </w:trPr>
        <w:tc>
          <w:tcPr>
            <w:tcW w:w="4016" w:type="dxa"/>
            <w:vAlign w:val="bottom"/>
          </w:tcPr>
          <w:p w14:paraId="7E63E74C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TEL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č. 1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09" w:type="dxa"/>
            <w:vAlign w:val="bottom"/>
          </w:tcPr>
          <w:p w14:paraId="59AD593A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7" w:type="dxa"/>
            <w:vAlign w:val="bottom"/>
          </w:tcPr>
          <w:p w14:paraId="6A44E168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D26B54">
              <w:rPr>
                <w:rFonts w:ascii="Arial" w:hAnsi="Arial" w:cs="Arial"/>
                <w:b/>
                <w:sz w:val="20"/>
                <w:szCs w:val="20"/>
              </w:rPr>
              <w:t>OBJEDNATEL:</w:t>
            </w:r>
          </w:p>
        </w:tc>
      </w:tr>
      <w:tr w:rsidR="005F0CDC" w:rsidRPr="00D26B54" w14:paraId="432FFFBB" w14:textId="77777777" w:rsidTr="00C65DF3">
        <w:trPr>
          <w:trHeight w:val="606"/>
          <w:jc w:val="center"/>
        </w:trPr>
        <w:tc>
          <w:tcPr>
            <w:tcW w:w="4016" w:type="dxa"/>
          </w:tcPr>
          <w:p w14:paraId="588EA5A1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7374E747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7" w:type="dxa"/>
          </w:tcPr>
          <w:p w14:paraId="66D98E2B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0CDC" w:rsidRPr="00D26B54" w14:paraId="2DB5BB1C" w14:textId="77777777" w:rsidTr="00C65DF3">
        <w:trPr>
          <w:trHeight w:val="291"/>
          <w:jc w:val="center"/>
        </w:trPr>
        <w:tc>
          <w:tcPr>
            <w:tcW w:w="4016" w:type="dxa"/>
            <w:vAlign w:val="center"/>
          </w:tcPr>
          <w:p w14:paraId="2372894B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Příjmení a jméno</w:t>
            </w:r>
          </w:p>
        </w:tc>
        <w:tc>
          <w:tcPr>
            <w:tcW w:w="709" w:type="dxa"/>
            <w:vAlign w:val="center"/>
          </w:tcPr>
          <w:p w14:paraId="7C09CC59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7" w:type="dxa"/>
            <w:vAlign w:val="center"/>
          </w:tcPr>
          <w:p w14:paraId="1EF164D3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Příjmení a jméno</w:t>
            </w:r>
          </w:p>
        </w:tc>
      </w:tr>
      <w:tr w:rsidR="005F0CDC" w:rsidRPr="00D26B54" w14:paraId="3403C5F6" w14:textId="77777777" w:rsidTr="00C65DF3">
        <w:trPr>
          <w:trHeight w:val="291"/>
          <w:jc w:val="center"/>
        </w:trPr>
        <w:tc>
          <w:tcPr>
            <w:tcW w:w="4016" w:type="dxa"/>
            <w:vAlign w:val="center"/>
          </w:tcPr>
          <w:p w14:paraId="2FD7ED73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>Funkce</w:t>
            </w:r>
          </w:p>
        </w:tc>
        <w:tc>
          <w:tcPr>
            <w:tcW w:w="709" w:type="dxa"/>
            <w:vAlign w:val="center"/>
          </w:tcPr>
          <w:p w14:paraId="09BD2B2C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7" w:type="dxa"/>
            <w:vAlign w:val="center"/>
          </w:tcPr>
          <w:p w14:paraId="392DFB05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>Funkce</w:t>
            </w:r>
          </w:p>
        </w:tc>
      </w:tr>
      <w:tr w:rsidR="005F0CDC" w:rsidRPr="00D26B54" w14:paraId="57886E92" w14:textId="77777777" w:rsidTr="00C65DF3">
        <w:trPr>
          <w:trHeight w:val="291"/>
          <w:jc w:val="center"/>
        </w:trPr>
        <w:tc>
          <w:tcPr>
            <w:tcW w:w="4016" w:type="dxa"/>
            <w:vAlign w:val="center"/>
          </w:tcPr>
          <w:p w14:paraId="0FCE2B5D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 xml:space="preserve">V [místo podpisu smlouvy] dne </w:t>
            </w:r>
          </w:p>
        </w:tc>
        <w:tc>
          <w:tcPr>
            <w:tcW w:w="709" w:type="dxa"/>
            <w:vAlign w:val="center"/>
          </w:tcPr>
          <w:p w14:paraId="73623CB7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7" w:type="dxa"/>
            <w:vAlign w:val="center"/>
          </w:tcPr>
          <w:p w14:paraId="1AC01F96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 xml:space="preserve">V [místo podpisu smlouvy] dne </w:t>
            </w:r>
          </w:p>
        </w:tc>
      </w:tr>
    </w:tbl>
    <w:p w14:paraId="2806AFE8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3971B18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16"/>
      </w:tblGrid>
      <w:tr w:rsidR="005F0CDC" w:rsidRPr="00D26B54" w14:paraId="0311655D" w14:textId="77777777" w:rsidTr="00C65DF3">
        <w:trPr>
          <w:trHeight w:val="203"/>
        </w:trPr>
        <w:tc>
          <w:tcPr>
            <w:tcW w:w="4016" w:type="dxa"/>
            <w:vAlign w:val="bottom"/>
          </w:tcPr>
          <w:p w14:paraId="76F729F4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DODAVA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TEL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č. 2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5F0CDC" w:rsidRPr="00D26B54" w14:paraId="02326B66" w14:textId="77777777" w:rsidTr="00C65DF3">
        <w:trPr>
          <w:trHeight w:val="606"/>
        </w:trPr>
        <w:tc>
          <w:tcPr>
            <w:tcW w:w="4016" w:type="dxa"/>
          </w:tcPr>
          <w:p w14:paraId="4D6A4DAB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0CDC" w:rsidRPr="00D26B54" w14:paraId="63851F5D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634EDD1A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Příjmení a jméno</w:t>
            </w:r>
          </w:p>
        </w:tc>
      </w:tr>
      <w:tr w:rsidR="005F0CDC" w:rsidRPr="00D26B54" w14:paraId="7C06D1CF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0511195E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>Funkce</w:t>
            </w:r>
          </w:p>
        </w:tc>
      </w:tr>
      <w:tr w:rsidR="005F0CDC" w:rsidRPr="00D26B54" w14:paraId="59ECBD45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2CABE7EA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 xml:space="preserve">V [místo podpisu smlouvy] dne </w:t>
            </w:r>
          </w:p>
        </w:tc>
      </w:tr>
    </w:tbl>
    <w:p w14:paraId="6A25E1EC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A58FD1D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2F32E55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16"/>
      </w:tblGrid>
      <w:tr w:rsidR="005F0CDC" w:rsidRPr="00D26B54" w14:paraId="3A219196" w14:textId="77777777" w:rsidTr="00C65DF3">
        <w:trPr>
          <w:trHeight w:val="203"/>
        </w:trPr>
        <w:tc>
          <w:tcPr>
            <w:tcW w:w="4016" w:type="dxa"/>
            <w:vAlign w:val="bottom"/>
          </w:tcPr>
          <w:p w14:paraId="564542D4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TEL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č. 3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5F0CDC" w:rsidRPr="00D26B54" w14:paraId="51C6206E" w14:textId="77777777" w:rsidTr="00C65DF3">
        <w:trPr>
          <w:trHeight w:val="606"/>
        </w:trPr>
        <w:tc>
          <w:tcPr>
            <w:tcW w:w="4016" w:type="dxa"/>
          </w:tcPr>
          <w:p w14:paraId="34DB07C7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0CDC" w:rsidRPr="00D26B54" w14:paraId="28309BB3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38D6EC36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Příjmení a jméno</w:t>
            </w:r>
          </w:p>
        </w:tc>
      </w:tr>
      <w:tr w:rsidR="005F0CDC" w:rsidRPr="00D26B54" w14:paraId="703716A6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6BD1F1D3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>Funkce</w:t>
            </w:r>
          </w:p>
        </w:tc>
      </w:tr>
      <w:tr w:rsidR="005F0CDC" w:rsidRPr="00D26B54" w14:paraId="44149BD7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0C6CC6D5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 xml:space="preserve">V [místo podpisu smlouvy] dne </w:t>
            </w:r>
          </w:p>
        </w:tc>
      </w:tr>
    </w:tbl>
    <w:p w14:paraId="65AB655D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B5C8DF4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8BEBC6F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16"/>
      </w:tblGrid>
      <w:tr w:rsidR="005F0CDC" w:rsidRPr="00D26B54" w14:paraId="63917509" w14:textId="77777777" w:rsidTr="00C65DF3">
        <w:trPr>
          <w:trHeight w:val="203"/>
        </w:trPr>
        <w:tc>
          <w:tcPr>
            <w:tcW w:w="4016" w:type="dxa"/>
            <w:vAlign w:val="bottom"/>
          </w:tcPr>
          <w:p w14:paraId="384FAC4A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TEL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č. 4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5F0CDC" w:rsidRPr="00D26B54" w14:paraId="6BD668FD" w14:textId="77777777" w:rsidTr="00C65DF3">
        <w:trPr>
          <w:trHeight w:val="606"/>
        </w:trPr>
        <w:tc>
          <w:tcPr>
            <w:tcW w:w="4016" w:type="dxa"/>
          </w:tcPr>
          <w:p w14:paraId="5E43D886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0CDC" w:rsidRPr="00D26B54" w14:paraId="1829E2C5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1B86A9B9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Příjmení a jméno</w:t>
            </w:r>
          </w:p>
        </w:tc>
      </w:tr>
      <w:tr w:rsidR="005F0CDC" w:rsidRPr="00D26B54" w14:paraId="41BFB159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19ED5AC3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>Funkce</w:t>
            </w:r>
          </w:p>
        </w:tc>
      </w:tr>
      <w:tr w:rsidR="005F0CDC" w:rsidRPr="00D26B54" w14:paraId="0A75B7B4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72037A3F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 xml:space="preserve">V [místo podpisu smlouvy] dne </w:t>
            </w:r>
          </w:p>
        </w:tc>
      </w:tr>
    </w:tbl>
    <w:p w14:paraId="61152EC2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4AFB56D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3CFCE1E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16"/>
      </w:tblGrid>
      <w:tr w:rsidR="005F0CDC" w:rsidRPr="00D26B54" w14:paraId="023192E4" w14:textId="77777777" w:rsidTr="00C65DF3">
        <w:trPr>
          <w:trHeight w:val="203"/>
        </w:trPr>
        <w:tc>
          <w:tcPr>
            <w:tcW w:w="4016" w:type="dxa"/>
            <w:vAlign w:val="bottom"/>
          </w:tcPr>
          <w:p w14:paraId="36234597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TEL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č. 5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5F0CDC" w:rsidRPr="00D26B54" w14:paraId="31135B24" w14:textId="77777777" w:rsidTr="00C65DF3">
        <w:trPr>
          <w:trHeight w:val="606"/>
        </w:trPr>
        <w:tc>
          <w:tcPr>
            <w:tcW w:w="4016" w:type="dxa"/>
          </w:tcPr>
          <w:p w14:paraId="42DCF0EC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0CDC" w:rsidRPr="00D26B54" w14:paraId="58FF34BD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4E9C308B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Příjmení a jméno</w:t>
            </w:r>
          </w:p>
        </w:tc>
      </w:tr>
      <w:tr w:rsidR="005F0CDC" w:rsidRPr="00D26B54" w14:paraId="2BF089B5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5197143F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>Funkce</w:t>
            </w:r>
          </w:p>
        </w:tc>
      </w:tr>
      <w:tr w:rsidR="005F0CDC" w:rsidRPr="00D26B54" w14:paraId="316C383D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45DFAFE8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 xml:space="preserve">V [místo podpisu smlouvy] dne </w:t>
            </w:r>
          </w:p>
        </w:tc>
      </w:tr>
    </w:tbl>
    <w:p w14:paraId="1FB657A6" w14:textId="77777777" w:rsidR="005F0CDC" w:rsidRDefault="005F0CDC" w:rsidP="005F0CDC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16"/>
      </w:tblGrid>
      <w:tr w:rsidR="005F0CDC" w:rsidRPr="00D26B54" w14:paraId="7D892C77" w14:textId="77777777" w:rsidTr="00C65DF3">
        <w:trPr>
          <w:trHeight w:val="203"/>
        </w:trPr>
        <w:tc>
          <w:tcPr>
            <w:tcW w:w="4016" w:type="dxa"/>
            <w:vAlign w:val="bottom"/>
          </w:tcPr>
          <w:p w14:paraId="314D4CD4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TEL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č. 6</w:t>
            </w:r>
            <w:r w:rsidRPr="00D26B5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5F0CDC" w:rsidRPr="00D26B54" w14:paraId="329D06F7" w14:textId="77777777" w:rsidTr="00C65DF3">
        <w:trPr>
          <w:trHeight w:val="606"/>
        </w:trPr>
        <w:tc>
          <w:tcPr>
            <w:tcW w:w="4016" w:type="dxa"/>
          </w:tcPr>
          <w:p w14:paraId="127BCE10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0CDC" w:rsidRPr="00D26B54" w14:paraId="08D6C56E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4D2112B0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Příjmení a jméno</w:t>
            </w:r>
          </w:p>
        </w:tc>
      </w:tr>
      <w:tr w:rsidR="005F0CDC" w:rsidRPr="00D26B54" w14:paraId="438448B7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3260B81F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>Funkce</w:t>
            </w:r>
          </w:p>
        </w:tc>
      </w:tr>
      <w:tr w:rsidR="005F0CDC" w:rsidRPr="00D26B54" w14:paraId="56A1B748" w14:textId="77777777" w:rsidTr="00C65DF3">
        <w:trPr>
          <w:trHeight w:val="291"/>
        </w:trPr>
        <w:tc>
          <w:tcPr>
            <w:tcW w:w="4016" w:type="dxa"/>
            <w:vAlign w:val="center"/>
          </w:tcPr>
          <w:p w14:paraId="44E66AF3" w14:textId="77777777" w:rsidR="005F0CDC" w:rsidRPr="00D26B54" w:rsidRDefault="005F0CDC" w:rsidP="00C65DF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D26B54">
              <w:rPr>
                <w:rFonts w:ascii="Arial" w:hAnsi="Arial" w:cs="Arial"/>
                <w:sz w:val="20"/>
                <w:szCs w:val="20"/>
              </w:rPr>
              <w:t xml:space="preserve">V [místo podpisu smlouvy] dne </w:t>
            </w:r>
          </w:p>
        </w:tc>
      </w:tr>
    </w:tbl>
    <w:p w14:paraId="66095A13" w14:textId="556D07AC" w:rsidR="00A62693" w:rsidRDefault="00A62693" w:rsidP="7E52986A">
      <w:pPr>
        <w:spacing w:line="280" w:lineRule="atLeast"/>
        <w:rPr>
          <w:rFonts w:ascii="Arial" w:hAnsi="Arial" w:cs="Arial"/>
          <w:sz w:val="20"/>
          <w:szCs w:val="20"/>
        </w:rPr>
      </w:pPr>
    </w:p>
    <w:sectPr w:rsidR="00A62693" w:rsidSect="004E010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99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9857F" w14:textId="77777777" w:rsidR="006549DD" w:rsidRDefault="006549DD">
      <w:r>
        <w:separator/>
      </w:r>
    </w:p>
  </w:endnote>
  <w:endnote w:type="continuationSeparator" w:id="0">
    <w:p w14:paraId="335B10F5" w14:textId="77777777" w:rsidR="006549DD" w:rsidRDefault="00654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04346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86D78E0" w14:textId="77777777" w:rsidR="0068000F" w:rsidRPr="00931A5B" w:rsidRDefault="00C47E4A" w:rsidP="00310183">
            <w:pPr>
              <w:pStyle w:val="Zpat"/>
              <w:tabs>
                <w:tab w:val="clear" w:pos="4536"/>
                <w:tab w:val="center" w:pos="4820"/>
              </w:tabs>
              <w:rPr>
                <w:sz w:val="18"/>
              </w:rPr>
            </w:pPr>
            <w:r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ab/>
            </w:r>
            <w:r w:rsidRPr="00131A2C">
              <w:rPr>
                <w:i/>
                <w:sz w:val="18"/>
                <w:szCs w:val="18"/>
              </w:rPr>
              <w:t xml:space="preserve">strana </w:t>
            </w:r>
            <w:r w:rsidRPr="00931A5B">
              <w:rPr>
                <w:i/>
                <w:sz w:val="18"/>
              </w:rPr>
              <w:fldChar w:fldCharType="begin"/>
            </w:r>
            <w:r w:rsidRPr="00131A2C">
              <w:rPr>
                <w:i/>
                <w:sz w:val="18"/>
                <w:szCs w:val="18"/>
              </w:rPr>
              <w:instrText>PAGE</w:instrText>
            </w:r>
            <w:r w:rsidRPr="00931A5B">
              <w:rPr>
                <w:i/>
                <w:sz w:val="18"/>
              </w:rPr>
              <w:fldChar w:fldCharType="separate"/>
            </w:r>
            <w:r w:rsidR="00163156">
              <w:rPr>
                <w:i/>
                <w:noProof/>
                <w:sz w:val="18"/>
                <w:szCs w:val="18"/>
              </w:rPr>
              <w:t>9</w:t>
            </w:r>
            <w:r w:rsidRPr="00931A5B">
              <w:rPr>
                <w:i/>
                <w:sz w:val="18"/>
              </w:rPr>
              <w:fldChar w:fldCharType="end"/>
            </w:r>
            <w:r w:rsidRPr="00931A5B">
              <w:rPr>
                <w:i/>
                <w:sz w:val="18"/>
              </w:rPr>
              <w:t xml:space="preserve"> z </w:t>
            </w:r>
            <w:r w:rsidRPr="00931A5B">
              <w:rPr>
                <w:i/>
                <w:sz w:val="20"/>
              </w:rPr>
              <w:fldChar w:fldCharType="begin"/>
            </w:r>
            <w:r w:rsidRPr="00131A2C">
              <w:rPr>
                <w:i/>
                <w:sz w:val="18"/>
                <w:szCs w:val="18"/>
              </w:rPr>
              <w:instrText>NUMPAGES</w:instrText>
            </w:r>
            <w:r w:rsidRPr="00931A5B">
              <w:rPr>
                <w:i/>
                <w:sz w:val="20"/>
              </w:rPr>
              <w:fldChar w:fldCharType="separate"/>
            </w:r>
            <w:r w:rsidR="00163156">
              <w:rPr>
                <w:i/>
                <w:noProof/>
                <w:sz w:val="18"/>
                <w:szCs w:val="18"/>
              </w:rPr>
              <w:t>9</w:t>
            </w:r>
            <w:r w:rsidRPr="00931A5B">
              <w:rPr>
                <w:i/>
                <w:sz w:val="20"/>
              </w:rPr>
              <w:fldChar w:fldCharType="end"/>
            </w:r>
          </w:p>
        </w:sdtContent>
      </w:sdt>
    </w:sdtContent>
  </w:sdt>
  <w:p w14:paraId="3AC2DB34" w14:textId="77777777" w:rsidR="0068000F" w:rsidRDefault="0068000F" w:rsidP="00310183">
    <w:pPr>
      <w:pStyle w:val="Zpat"/>
    </w:pPr>
  </w:p>
  <w:p w14:paraId="60602BB6" w14:textId="77777777" w:rsidR="0068000F" w:rsidRDefault="006800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31ACA" w14:textId="77777777" w:rsidR="006549DD" w:rsidRDefault="006549DD">
      <w:r>
        <w:separator/>
      </w:r>
    </w:p>
  </w:footnote>
  <w:footnote w:type="continuationSeparator" w:id="0">
    <w:p w14:paraId="2CC4D7AA" w14:textId="77777777" w:rsidR="006549DD" w:rsidRDefault="00654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1DF4" w14:textId="77777777" w:rsidR="0068000F" w:rsidRPr="004E0104" w:rsidRDefault="0068000F" w:rsidP="004E0104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4F766" w14:textId="65DD24C0" w:rsidR="0068000F" w:rsidRPr="002710B9" w:rsidRDefault="002710B9" w:rsidP="002710B9">
    <w:pPr>
      <w:pStyle w:val="Zhlav"/>
    </w:pPr>
    <w:r>
      <w:rPr>
        <w:noProof/>
      </w:rPr>
      <w:drawing>
        <wp:inline distT="0" distB="0" distL="0" distR="0" wp14:anchorId="58BCDE50" wp14:editId="18FE10F4">
          <wp:extent cx="2597150" cy="43878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32072"/>
    <w:multiLevelType w:val="multilevel"/>
    <w:tmpl w:val="87F2AE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1E521D2"/>
    <w:multiLevelType w:val="hybridMultilevel"/>
    <w:tmpl w:val="544ECD7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590D1D"/>
    <w:multiLevelType w:val="multilevel"/>
    <w:tmpl w:val="859E72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90277CE"/>
    <w:multiLevelType w:val="multilevel"/>
    <w:tmpl w:val="CFEE743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3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CF8581E"/>
    <w:multiLevelType w:val="multilevel"/>
    <w:tmpl w:val="71A4FF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0E8752D"/>
    <w:multiLevelType w:val="multilevel"/>
    <w:tmpl w:val="FC3061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1C408F0"/>
    <w:multiLevelType w:val="multilevel"/>
    <w:tmpl w:val="0FE4EF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68F6990"/>
    <w:multiLevelType w:val="hybridMultilevel"/>
    <w:tmpl w:val="1B28418C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60876965"/>
    <w:multiLevelType w:val="multilevel"/>
    <w:tmpl w:val="48C416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9FA6751"/>
    <w:multiLevelType w:val="hybridMultilevel"/>
    <w:tmpl w:val="C10EC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C75998"/>
    <w:multiLevelType w:val="multilevel"/>
    <w:tmpl w:val="AB78B8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BC16FDC"/>
    <w:multiLevelType w:val="multilevel"/>
    <w:tmpl w:val="1444CA4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CC743C9"/>
    <w:multiLevelType w:val="hybridMultilevel"/>
    <w:tmpl w:val="7408CE6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64592320">
    <w:abstractNumId w:val="1"/>
  </w:num>
  <w:num w:numId="2" w16cid:durableId="358825287">
    <w:abstractNumId w:val="7"/>
  </w:num>
  <w:num w:numId="3" w16cid:durableId="126120625">
    <w:abstractNumId w:val="0"/>
  </w:num>
  <w:num w:numId="4" w16cid:durableId="1599823512">
    <w:abstractNumId w:val="9"/>
  </w:num>
  <w:num w:numId="5" w16cid:durableId="401605798">
    <w:abstractNumId w:val="12"/>
  </w:num>
  <w:num w:numId="6" w16cid:durableId="2048722118">
    <w:abstractNumId w:val="2"/>
  </w:num>
  <w:num w:numId="7" w16cid:durableId="1267038928">
    <w:abstractNumId w:val="5"/>
  </w:num>
  <w:num w:numId="8" w16cid:durableId="322393815">
    <w:abstractNumId w:val="6"/>
  </w:num>
  <w:num w:numId="9" w16cid:durableId="1080325906">
    <w:abstractNumId w:val="8"/>
  </w:num>
  <w:num w:numId="10" w16cid:durableId="1738899371">
    <w:abstractNumId w:val="4"/>
  </w:num>
  <w:num w:numId="11" w16cid:durableId="514223493">
    <w:abstractNumId w:val="10"/>
  </w:num>
  <w:num w:numId="12" w16cid:durableId="1066611708">
    <w:abstractNumId w:val="11"/>
  </w:num>
  <w:num w:numId="13" w16cid:durableId="21468515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CDC"/>
    <w:rsid w:val="00027B85"/>
    <w:rsid w:val="00033322"/>
    <w:rsid w:val="00040C97"/>
    <w:rsid w:val="000500D2"/>
    <w:rsid w:val="000639B9"/>
    <w:rsid w:val="00064FE6"/>
    <w:rsid w:val="00081826"/>
    <w:rsid w:val="000820C9"/>
    <w:rsid w:val="0008239E"/>
    <w:rsid w:val="000925C1"/>
    <w:rsid w:val="00095DAF"/>
    <w:rsid w:val="00096043"/>
    <w:rsid w:val="000D0489"/>
    <w:rsid w:val="000D7E0C"/>
    <w:rsid w:val="000E5458"/>
    <w:rsid w:val="00101F21"/>
    <w:rsid w:val="00106D58"/>
    <w:rsid w:val="00110C15"/>
    <w:rsid w:val="0011632C"/>
    <w:rsid w:val="0012143C"/>
    <w:rsid w:val="001220FE"/>
    <w:rsid w:val="00137757"/>
    <w:rsid w:val="0014157B"/>
    <w:rsid w:val="001452C6"/>
    <w:rsid w:val="00154DD2"/>
    <w:rsid w:val="00154E94"/>
    <w:rsid w:val="00163156"/>
    <w:rsid w:val="00166E90"/>
    <w:rsid w:val="00167FD7"/>
    <w:rsid w:val="001731EE"/>
    <w:rsid w:val="00174876"/>
    <w:rsid w:val="00181B98"/>
    <w:rsid w:val="001B0596"/>
    <w:rsid w:val="001D0BED"/>
    <w:rsid w:val="001E5B7D"/>
    <w:rsid w:val="00211E54"/>
    <w:rsid w:val="00227988"/>
    <w:rsid w:val="00232F0D"/>
    <w:rsid w:val="00262171"/>
    <w:rsid w:val="00266C8D"/>
    <w:rsid w:val="002710B9"/>
    <w:rsid w:val="00275E8B"/>
    <w:rsid w:val="0027FB20"/>
    <w:rsid w:val="00284F0D"/>
    <w:rsid w:val="002859F6"/>
    <w:rsid w:val="00285BD2"/>
    <w:rsid w:val="002912F8"/>
    <w:rsid w:val="0029308A"/>
    <w:rsid w:val="002935A3"/>
    <w:rsid w:val="002937B7"/>
    <w:rsid w:val="002A010F"/>
    <w:rsid w:val="002C593A"/>
    <w:rsid w:val="002D0E37"/>
    <w:rsid w:val="002E157C"/>
    <w:rsid w:val="002E408B"/>
    <w:rsid w:val="002E53EE"/>
    <w:rsid w:val="002F6432"/>
    <w:rsid w:val="002F7DA7"/>
    <w:rsid w:val="00304DA5"/>
    <w:rsid w:val="003245E0"/>
    <w:rsid w:val="003352D5"/>
    <w:rsid w:val="00352A5A"/>
    <w:rsid w:val="00357888"/>
    <w:rsid w:val="0036554D"/>
    <w:rsid w:val="003723D5"/>
    <w:rsid w:val="00380D21"/>
    <w:rsid w:val="003A118D"/>
    <w:rsid w:val="003A26F9"/>
    <w:rsid w:val="003B5A30"/>
    <w:rsid w:val="003B6359"/>
    <w:rsid w:val="003B74B8"/>
    <w:rsid w:val="003C03AB"/>
    <w:rsid w:val="003C21E9"/>
    <w:rsid w:val="003C6BD1"/>
    <w:rsid w:val="003D3C1F"/>
    <w:rsid w:val="003E218F"/>
    <w:rsid w:val="003E334C"/>
    <w:rsid w:val="003F2F77"/>
    <w:rsid w:val="003F61AF"/>
    <w:rsid w:val="004040A9"/>
    <w:rsid w:val="004151FC"/>
    <w:rsid w:val="004278AF"/>
    <w:rsid w:val="00440A3D"/>
    <w:rsid w:val="00463A0C"/>
    <w:rsid w:val="004E37E5"/>
    <w:rsid w:val="004E3AA4"/>
    <w:rsid w:val="004F62D6"/>
    <w:rsid w:val="00502A2D"/>
    <w:rsid w:val="00504E07"/>
    <w:rsid w:val="00505B52"/>
    <w:rsid w:val="0051667C"/>
    <w:rsid w:val="00540A9A"/>
    <w:rsid w:val="00560FA6"/>
    <w:rsid w:val="00570548"/>
    <w:rsid w:val="00575988"/>
    <w:rsid w:val="005759FD"/>
    <w:rsid w:val="00582555"/>
    <w:rsid w:val="00586ADC"/>
    <w:rsid w:val="005B2D59"/>
    <w:rsid w:val="005B6C28"/>
    <w:rsid w:val="005B780F"/>
    <w:rsid w:val="005C1F6F"/>
    <w:rsid w:val="005D2F96"/>
    <w:rsid w:val="005F0CDC"/>
    <w:rsid w:val="00600258"/>
    <w:rsid w:val="006046FE"/>
    <w:rsid w:val="00616670"/>
    <w:rsid w:val="00632745"/>
    <w:rsid w:val="00634CA4"/>
    <w:rsid w:val="00636947"/>
    <w:rsid w:val="00640690"/>
    <w:rsid w:val="006549DD"/>
    <w:rsid w:val="00664565"/>
    <w:rsid w:val="006712C1"/>
    <w:rsid w:val="00676415"/>
    <w:rsid w:val="0068000F"/>
    <w:rsid w:val="0068212D"/>
    <w:rsid w:val="0068584C"/>
    <w:rsid w:val="006924A6"/>
    <w:rsid w:val="006B3144"/>
    <w:rsid w:val="006C1067"/>
    <w:rsid w:val="006D01BF"/>
    <w:rsid w:val="007233EC"/>
    <w:rsid w:val="00726781"/>
    <w:rsid w:val="007342E3"/>
    <w:rsid w:val="0074271B"/>
    <w:rsid w:val="00743A9F"/>
    <w:rsid w:val="007539FF"/>
    <w:rsid w:val="0078410B"/>
    <w:rsid w:val="007924BD"/>
    <w:rsid w:val="007950B5"/>
    <w:rsid w:val="007A0A55"/>
    <w:rsid w:val="007A42A7"/>
    <w:rsid w:val="007B58EC"/>
    <w:rsid w:val="007D4CEC"/>
    <w:rsid w:val="007D65BA"/>
    <w:rsid w:val="007E3644"/>
    <w:rsid w:val="007E4B06"/>
    <w:rsid w:val="00837D84"/>
    <w:rsid w:val="00840819"/>
    <w:rsid w:val="008425E5"/>
    <w:rsid w:val="0085286E"/>
    <w:rsid w:val="008539C5"/>
    <w:rsid w:val="008A627C"/>
    <w:rsid w:val="008E6A2E"/>
    <w:rsid w:val="008F205B"/>
    <w:rsid w:val="00902F8E"/>
    <w:rsid w:val="00903441"/>
    <w:rsid w:val="009173F1"/>
    <w:rsid w:val="00917933"/>
    <w:rsid w:val="00917C74"/>
    <w:rsid w:val="0092339F"/>
    <w:rsid w:val="0092647B"/>
    <w:rsid w:val="00963191"/>
    <w:rsid w:val="009863D6"/>
    <w:rsid w:val="009B56E6"/>
    <w:rsid w:val="009D4EA2"/>
    <w:rsid w:val="00A215FC"/>
    <w:rsid w:val="00A27206"/>
    <w:rsid w:val="00A3537C"/>
    <w:rsid w:val="00A4792E"/>
    <w:rsid w:val="00A57EFF"/>
    <w:rsid w:val="00A62693"/>
    <w:rsid w:val="00A806F6"/>
    <w:rsid w:val="00A97A87"/>
    <w:rsid w:val="00AC3023"/>
    <w:rsid w:val="00AD0BD6"/>
    <w:rsid w:val="00AD28BE"/>
    <w:rsid w:val="00AF37B1"/>
    <w:rsid w:val="00AF77CB"/>
    <w:rsid w:val="00B01034"/>
    <w:rsid w:val="00B0305C"/>
    <w:rsid w:val="00B0568E"/>
    <w:rsid w:val="00B146D2"/>
    <w:rsid w:val="00B3692C"/>
    <w:rsid w:val="00B473BA"/>
    <w:rsid w:val="00B50A0F"/>
    <w:rsid w:val="00B51E16"/>
    <w:rsid w:val="00B52116"/>
    <w:rsid w:val="00B63159"/>
    <w:rsid w:val="00B63282"/>
    <w:rsid w:val="00B648B6"/>
    <w:rsid w:val="00B7356C"/>
    <w:rsid w:val="00B73F58"/>
    <w:rsid w:val="00B772A8"/>
    <w:rsid w:val="00B945D2"/>
    <w:rsid w:val="00BA063B"/>
    <w:rsid w:val="00BA7DD0"/>
    <w:rsid w:val="00BB0912"/>
    <w:rsid w:val="00C445B3"/>
    <w:rsid w:val="00C469E6"/>
    <w:rsid w:val="00C47E4A"/>
    <w:rsid w:val="00C6275C"/>
    <w:rsid w:val="00C64E75"/>
    <w:rsid w:val="00C95587"/>
    <w:rsid w:val="00C959B7"/>
    <w:rsid w:val="00CA6014"/>
    <w:rsid w:val="00CD5710"/>
    <w:rsid w:val="00D11A4D"/>
    <w:rsid w:val="00D1240D"/>
    <w:rsid w:val="00D1712A"/>
    <w:rsid w:val="00D222A5"/>
    <w:rsid w:val="00D259A2"/>
    <w:rsid w:val="00D4399B"/>
    <w:rsid w:val="00D74F52"/>
    <w:rsid w:val="00D80DBC"/>
    <w:rsid w:val="00DA601E"/>
    <w:rsid w:val="00DA73CE"/>
    <w:rsid w:val="00DB399A"/>
    <w:rsid w:val="00DD6F62"/>
    <w:rsid w:val="00DE57BC"/>
    <w:rsid w:val="00E44749"/>
    <w:rsid w:val="00E45DD4"/>
    <w:rsid w:val="00E52740"/>
    <w:rsid w:val="00E86397"/>
    <w:rsid w:val="00E9783F"/>
    <w:rsid w:val="00EA7C51"/>
    <w:rsid w:val="00EB3D64"/>
    <w:rsid w:val="00EC0B03"/>
    <w:rsid w:val="00EC539E"/>
    <w:rsid w:val="00ED4F0E"/>
    <w:rsid w:val="00EF0B22"/>
    <w:rsid w:val="00F00BBD"/>
    <w:rsid w:val="00F00EFD"/>
    <w:rsid w:val="00F1310E"/>
    <w:rsid w:val="00F20EBA"/>
    <w:rsid w:val="00F23188"/>
    <w:rsid w:val="00F70299"/>
    <w:rsid w:val="00F75789"/>
    <w:rsid w:val="00FA7ADB"/>
    <w:rsid w:val="00FB681D"/>
    <w:rsid w:val="00FF1FBC"/>
    <w:rsid w:val="00FF5886"/>
    <w:rsid w:val="07A92CBC"/>
    <w:rsid w:val="082C393B"/>
    <w:rsid w:val="13552A9B"/>
    <w:rsid w:val="1429D8C3"/>
    <w:rsid w:val="163B0E19"/>
    <w:rsid w:val="1A08F5F4"/>
    <w:rsid w:val="1C37BAA0"/>
    <w:rsid w:val="1E8BAAB7"/>
    <w:rsid w:val="1F68980D"/>
    <w:rsid w:val="20152893"/>
    <w:rsid w:val="25FAF35A"/>
    <w:rsid w:val="293A3171"/>
    <w:rsid w:val="2F4AC21C"/>
    <w:rsid w:val="2F580C05"/>
    <w:rsid w:val="33C0FB48"/>
    <w:rsid w:val="384A575D"/>
    <w:rsid w:val="3B4CF611"/>
    <w:rsid w:val="40CC1D4B"/>
    <w:rsid w:val="438A0DA1"/>
    <w:rsid w:val="5098BE22"/>
    <w:rsid w:val="5716D47B"/>
    <w:rsid w:val="57FE4C8E"/>
    <w:rsid w:val="5AEE83C3"/>
    <w:rsid w:val="5DB102C3"/>
    <w:rsid w:val="5DE53071"/>
    <w:rsid w:val="612E5CC4"/>
    <w:rsid w:val="61DA458C"/>
    <w:rsid w:val="6444E8CD"/>
    <w:rsid w:val="68E168D8"/>
    <w:rsid w:val="6A41C006"/>
    <w:rsid w:val="6EDB50AC"/>
    <w:rsid w:val="702141CA"/>
    <w:rsid w:val="7843CB72"/>
    <w:rsid w:val="7847CAC7"/>
    <w:rsid w:val="79D58ADB"/>
    <w:rsid w:val="7D8F6B83"/>
    <w:rsid w:val="7E529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3505F248"/>
  <w15:chartTrackingRefBased/>
  <w15:docId w15:val="{71273529-FE06-44AE-80E9-9E2F315EA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aliases w:val="smlouvy_a"/>
    <w:basedOn w:val="Normln"/>
    <w:next w:val="Normln"/>
    <w:link w:val="Nadpis2Char"/>
    <w:uiPriority w:val="99"/>
    <w:qFormat/>
    <w:rsid w:val="005F0C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smlouvy_a Char"/>
    <w:basedOn w:val="Standardnpsmoodstavce"/>
    <w:link w:val="Nadpis2"/>
    <w:uiPriority w:val="99"/>
    <w:rsid w:val="005F0CDC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5F0C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0C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qFormat/>
    <w:rsid w:val="005F0CD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rsid w:val="005F0CDC"/>
    <w:rPr>
      <w:rFonts w:ascii="Calibri" w:eastAsia="Calibri" w:hAnsi="Calibri" w:cs="Times New Roman"/>
    </w:rPr>
  </w:style>
  <w:style w:type="character" w:styleId="Odkaznakoment">
    <w:name w:val="annotation reference"/>
    <w:semiHidden/>
    <w:rsid w:val="005F0CD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5F0CD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F0CD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F0C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0C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">
    <w:name w:val="odstavec"/>
    <w:basedOn w:val="Zkladntext2"/>
    <w:qFormat/>
    <w:rsid w:val="005F0CDC"/>
    <w:pPr>
      <w:spacing w:before="240" w:line="240" w:lineRule="auto"/>
      <w:jc w:val="both"/>
    </w:pPr>
    <w:rPr>
      <w:rFonts w:ascii="Arial" w:hAnsi="Arial" w:cs="Arial"/>
      <w:sz w:val="20"/>
    </w:rPr>
  </w:style>
  <w:style w:type="paragraph" w:styleId="Odstavecseseznamem">
    <w:name w:val="List Paragraph"/>
    <w:basedOn w:val="Normln"/>
    <w:uiPriority w:val="34"/>
    <w:qFormat/>
    <w:rsid w:val="005F0CDC"/>
    <w:pPr>
      <w:ind w:left="708"/>
    </w:pPr>
  </w:style>
  <w:style w:type="paragraph" w:customStyle="1" w:styleId="body">
    <w:name w:val="body"/>
    <w:basedOn w:val="Zkladntext"/>
    <w:link w:val="bodyChar"/>
    <w:qFormat/>
    <w:rsid w:val="005F0CDC"/>
    <w:pPr>
      <w:spacing w:before="120" w:after="0"/>
      <w:ind w:left="567" w:hanging="567"/>
      <w:jc w:val="both"/>
    </w:pPr>
    <w:rPr>
      <w:rFonts w:ascii="Arial" w:hAnsi="Arial" w:cs="Arial"/>
      <w:sz w:val="20"/>
    </w:rPr>
  </w:style>
  <w:style w:type="character" w:customStyle="1" w:styleId="bodyChar">
    <w:name w:val="body Char"/>
    <w:link w:val="body"/>
    <w:rsid w:val="005F0CDC"/>
    <w:rPr>
      <w:rFonts w:ascii="Arial" w:eastAsia="Times New Roman" w:hAnsi="Arial" w:cs="Arial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F0C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F0C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F0CD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F0C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01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01B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D0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01B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01B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E231A-7023-42E9-B61C-2CF5C1E07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3223</Words>
  <Characters>19019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Čuhelová Pavla</dc:creator>
  <cp:keywords/>
  <dc:description/>
  <cp:lastModifiedBy>Buzek Tomáš</cp:lastModifiedBy>
  <cp:revision>5</cp:revision>
  <cp:lastPrinted>2020-10-05T06:58:00Z</cp:lastPrinted>
  <dcterms:created xsi:type="dcterms:W3CDTF">2024-10-10T07:12:00Z</dcterms:created>
  <dcterms:modified xsi:type="dcterms:W3CDTF">2024-11-07T07:54:00Z</dcterms:modified>
</cp:coreProperties>
</file>